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F2" w:rsidRDefault="00840EF2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840EF2" w:rsidRDefault="00840EF2">
      <w:pPr>
        <w:pStyle w:val="ConsPlusNormal"/>
        <w:jc w:val="both"/>
        <w:outlineLvl w:val="0"/>
      </w:pPr>
    </w:p>
    <w:p w:rsidR="00840EF2" w:rsidRDefault="00840EF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РЕСПУБЛИКИ ТЫВА</w:t>
      </w:r>
    </w:p>
    <w:p w:rsidR="00840EF2" w:rsidRDefault="00840EF2">
      <w:pPr>
        <w:pStyle w:val="ConsPlusNormal"/>
        <w:jc w:val="center"/>
        <w:rPr>
          <w:b/>
          <w:bCs/>
        </w:rPr>
      </w:pP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от 23 апреля 2020 г. N 174</w:t>
      </w:r>
    </w:p>
    <w:p w:rsidR="00840EF2" w:rsidRDefault="00840EF2">
      <w:pPr>
        <w:pStyle w:val="ConsPlusNormal"/>
        <w:jc w:val="center"/>
        <w:rPr>
          <w:b/>
          <w:bCs/>
        </w:rPr>
      </w:pP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ГОСУДАРСТВЕННОЙ ПРОГРАММЫ РЕСПУБЛИКИ ТЫВА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"РЕАЛИЗАЦИЯ ГОСУДАРСТВЕННОЙ НАЦИОНАЛЬНОЙ ПОЛИТИКИ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В РЕСПУБЛИКЕ ТЫВА НА 2021 - 2023 ГОДЫ"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ind w:firstLine="540"/>
        <w:jc w:val="both"/>
      </w:pPr>
      <w:r>
        <w:t>Правительство Республики Тыва постановляет: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 xml:space="preserve">1. Утвердить прилагаемую государственную </w:t>
      </w:r>
      <w:hyperlink w:anchor="Par34" w:history="1">
        <w:r>
          <w:rPr>
            <w:color w:val="0000FF"/>
          </w:rPr>
          <w:t>программу</w:t>
        </w:r>
      </w:hyperlink>
      <w:r>
        <w:t xml:space="preserve"> Республики Тыва "Реализация государственной национальной политики Российской Федерации в Республике Тыва на 2021 - 2023 годы" (далее - Программа).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2. Министерству экономики Республики Тыва и Министерству финансов Республики Тыва при формировании проекта республиканского бюджета на соответствующий год и плановый период включить Программу в перечень государственных программ, подлежащих финансовому обеспечению за счет средств республиканского бюджета.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3. Рекомендовать органам исполнительной власти Республики Тыва и органам местного самоуправления муниципальных образований Республики Тыва при формировании проектов бюджетов на 2021 - 2023 годы учитывать Программу, утвержденную настоящим постановлением.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4. Признать утратившими силу с 1 января 2021 г.:</w:t>
      </w:r>
    </w:p>
    <w:p w:rsidR="00840EF2" w:rsidRDefault="00840EF2">
      <w:pPr>
        <w:pStyle w:val="ConsPlusNormal"/>
        <w:spacing w:before="160"/>
        <w:ind w:firstLine="540"/>
        <w:jc w:val="both"/>
      </w:pP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Тыва от 26 января 2018 г. N 22 "Об утверждении государственной программы Республики Тыва "Реализация государственной национальной политики Российской Федерации в Республике Тыва на 2018 - 2020 годы";</w:t>
      </w:r>
    </w:p>
    <w:p w:rsidR="00840EF2" w:rsidRDefault="00840EF2">
      <w:pPr>
        <w:pStyle w:val="ConsPlusNormal"/>
        <w:spacing w:before="16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Тыва от 29 мая 2018 г. N 283 "О внесении изменений в государственную программу Республики Тыва "Реализация государственной национальной политики Российской Федерации в Республике Тыва на 2018 - 2020 годы";</w:t>
      </w:r>
    </w:p>
    <w:p w:rsidR="00840EF2" w:rsidRDefault="00840EF2">
      <w:pPr>
        <w:pStyle w:val="ConsPlusNormal"/>
        <w:spacing w:before="16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Тыва от 8 февраля 2019 г. N 68 "О внесении изменений в государственную программу Республики Тыва "Реализация государственной национальной политики Российской Федерации в Республике Тыва на 2018 - 2020 годы";</w:t>
      </w:r>
    </w:p>
    <w:p w:rsidR="00840EF2" w:rsidRDefault="00840EF2">
      <w:pPr>
        <w:pStyle w:val="ConsPlusNormal"/>
        <w:spacing w:before="16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Тыва от 25 декабря 2019 г. N 620 "О внесении изменений в государственную программу Республики Тыва "Реализация государственной национальной политики Российской Федерации в Республике Тыва" на 2018 - 2020 годы".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5. Разместить настоящее постановление на официальном интернет-портале правовой информации (www.pravo.gov.ru) и официальном сайте Республики Тыва в информационно-телекоммуникационной сети "Интернет".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Республики Тыва - министра юстиции Республики Тыва Оюна А.Г.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right"/>
      </w:pPr>
      <w:r>
        <w:t>Глава Республики Тыва</w:t>
      </w:r>
    </w:p>
    <w:p w:rsidR="00840EF2" w:rsidRDefault="00840EF2">
      <w:pPr>
        <w:pStyle w:val="ConsPlusNormal"/>
        <w:jc w:val="right"/>
      </w:pPr>
      <w:r>
        <w:t>Ш.КАРА-ООЛ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right"/>
        <w:outlineLvl w:val="0"/>
      </w:pPr>
      <w:r>
        <w:t>Утверждена</w:t>
      </w:r>
    </w:p>
    <w:p w:rsidR="00840EF2" w:rsidRDefault="00840EF2">
      <w:pPr>
        <w:pStyle w:val="ConsPlusNormal"/>
        <w:jc w:val="right"/>
      </w:pPr>
      <w:r>
        <w:t>постановлением Правительства</w:t>
      </w:r>
    </w:p>
    <w:p w:rsidR="00840EF2" w:rsidRDefault="00840EF2">
      <w:pPr>
        <w:pStyle w:val="ConsPlusNormal"/>
        <w:jc w:val="right"/>
      </w:pPr>
      <w:r>
        <w:t>Республики Тыва</w:t>
      </w:r>
    </w:p>
    <w:p w:rsidR="00840EF2" w:rsidRDefault="00840EF2">
      <w:pPr>
        <w:pStyle w:val="ConsPlusNormal"/>
        <w:jc w:val="right"/>
      </w:pPr>
      <w:r>
        <w:t>от 23 апреля 2020 г. N 174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ГОСУДАРСТВЕННАЯ ПРОГРАММА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ТЫВА "РЕАЛИЗАЦИЯ ГОСУДАРСТВЕННОЙ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НАЦИОНАЛЬНОЙ ПОЛИТИКИ РОССИЙСКОЙ ФЕДЕРАЦИИ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В РЕСПУБЛИКЕ ТЫВА НА 2021 - 2023 ГОДЫ"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ПАСПОРТ</w:t>
      </w:r>
    </w:p>
    <w:p w:rsidR="00840EF2" w:rsidRDefault="00840EF2">
      <w:pPr>
        <w:pStyle w:val="ConsPlusNormal"/>
        <w:jc w:val="center"/>
        <w:rPr>
          <w:b/>
          <w:bCs/>
        </w:rPr>
      </w:pPr>
      <w:bookmarkStart w:id="1" w:name="_GoBack"/>
      <w:r>
        <w:rPr>
          <w:b/>
          <w:bCs/>
        </w:rPr>
        <w:t>государственной программы Республики Тыва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"Реализация государственной национальной политики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в Республике Тыва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на 2021 - 2023 годы"</w:t>
      </w:r>
      <w:bookmarkEnd w:id="1"/>
    </w:p>
    <w:p w:rsidR="00840EF2" w:rsidRDefault="00840E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5839"/>
      </w:tblGrid>
      <w:tr w:rsidR="00840EF2">
        <w:tc>
          <w:tcPr>
            <w:tcW w:w="2608" w:type="dxa"/>
          </w:tcPr>
          <w:p w:rsidR="00840EF2" w:rsidRDefault="00840EF2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40" w:type="dxa"/>
          </w:tcPr>
          <w:p w:rsidR="00840EF2" w:rsidRDefault="00840E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</w:tcPr>
          <w:p w:rsidR="00840EF2" w:rsidRDefault="00840EF2">
            <w:pPr>
              <w:pStyle w:val="ConsPlusNormal"/>
            </w:pPr>
            <w:r>
              <w:t>государственная программа Республики Тыва "Реализация государственной национальной политики Российской Федерации в Республике Тыва на 2021 - 2023 годы" (далее - Программа)</w:t>
            </w:r>
          </w:p>
        </w:tc>
      </w:tr>
      <w:tr w:rsidR="00840EF2">
        <w:tc>
          <w:tcPr>
            <w:tcW w:w="2608" w:type="dxa"/>
          </w:tcPr>
          <w:p w:rsidR="00840EF2" w:rsidRDefault="00840EF2">
            <w:pPr>
              <w:pStyle w:val="ConsPlusNormal"/>
            </w:pPr>
            <w:r>
              <w:t xml:space="preserve">Государственный заказчик-координатор и </w:t>
            </w:r>
            <w:r>
              <w:lastRenderedPageBreak/>
              <w:t>ответственный исполнитель Программы</w:t>
            </w:r>
          </w:p>
        </w:tc>
        <w:tc>
          <w:tcPr>
            <w:tcW w:w="340" w:type="dxa"/>
          </w:tcPr>
          <w:p w:rsidR="00840EF2" w:rsidRDefault="00840EF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39" w:type="dxa"/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</w:tr>
      <w:tr w:rsidR="00840EF2">
        <w:tc>
          <w:tcPr>
            <w:tcW w:w="2608" w:type="dxa"/>
          </w:tcPr>
          <w:p w:rsidR="00840EF2" w:rsidRDefault="00840EF2">
            <w:pPr>
              <w:pStyle w:val="ConsPlusNormal"/>
            </w:pPr>
            <w:r>
              <w:lastRenderedPageBreak/>
              <w:t>Соисполнители Программы</w:t>
            </w:r>
          </w:p>
        </w:tc>
        <w:tc>
          <w:tcPr>
            <w:tcW w:w="340" w:type="dxa"/>
          </w:tcPr>
          <w:p w:rsidR="00840EF2" w:rsidRDefault="00840E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</w:tcPr>
          <w:p w:rsidR="00840EF2" w:rsidRDefault="00840EF2">
            <w:pPr>
              <w:pStyle w:val="ConsPlusNormal"/>
            </w:pPr>
            <w:r>
              <w:t>Министерство образования и науки Республики Тыва, Министерство культуры Республики Тыва, Министерство спорта Республики Тыва, Министерство информатизации и связи Республики Тыва, Министерство труда и социальной политики Республики Тыва, Министерство здравоохранения Республики Тыва, Министерство природных ресурсов и экологии Республики Тыва, Министерство сельского хозяйства и продовольствия Республики Тыва, администрация Тоджинского кожууна (по согласованию), органы местного самоуправления (по согласованию)</w:t>
            </w:r>
          </w:p>
        </w:tc>
      </w:tr>
      <w:tr w:rsidR="00840EF2">
        <w:tc>
          <w:tcPr>
            <w:tcW w:w="2608" w:type="dxa"/>
          </w:tcPr>
          <w:p w:rsidR="00840EF2" w:rsidRDefault="00840EF2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40" w:type="dxa"/>
          </w:tcPr>
          <w:p w:rsidR="00840EF2" w:rsidRDefault="00840E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</w:tcPr>
          <w:p w:rsidR="00840EF2" w:rsidRDefault="00840EF2">
            <w:pPr>
              <w:pStyle w:val="ConsPlusNormal"/>
            </w:pPr>
            <w:r>
              <w:t>Администрация Главы Республики Тыва и Аппарат Правительства Республики Тыва, Верховный Хурал (парламент) Республики Тыва (по согласованию), ФГБОУ ВО "Тувинский государственный университет" (по согласованию), Торгово-промышленная палата Республики Тыва (по согласованию), Ассамблея народов Республики Тыва (по согласованию), органы местного самоуправления Республики Тыва (по согласованию)</w:t>
            </w:r>
          </w:p>
        </w:tc>
      </w:tr>
      <w:tr w:rsidR="00840EF2">
        <w:tc>
          <w:tcPr>
            <w:tcW w:w="2608" w:type="dxa"/>
          </w:tcPr>
          <w:p w:rsidR="00840EF2" w:rsidRDefault="00840EF2">
            <w:pPr>
              <w:pStyle w:val="ConsPlusNormal"/>
            </w:pPr>
            <w:r>
              <w:t>Цель Программы</w:t>
            </w:r>
          </w:p>
        </w:tc>
        <w:tc>
          <w:tcPr>
            <w:tcW w:w="340" w:type="dxa"/>
          </w:tcPr>
          <w:p w:rsidR="00840EF2" w:rsidRDefault="00840E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</w:tcPr>
          <w:p w:rsidR="00840EF2" w:rsidRDefault="00840EF2">
            <w:pPr>
              <w:pStyle w:val="ConsPlusNormal"/>
            </w:pPr>
            <w:r>
              <w:t>укрепление общероссийского гражданского самосознания и духовной общности многонационального народа Республики Тыва;</w:t>
            </w:r>
          </w:p>
          <w:p w:rsidR="00840EF2" w:rsidRDefault="00840EF2">
            <w:pPr>
              <w:pStyle w:val="ConsPlusNormal"/>
            </w:pPr>
            <w:r>
              <w:t>гармонизация межнациональных (межэтнических) и межконфессиональных отношений;</w:t>
            </w:r>
          </w:p>
          <w:p w:rsidR="00840EF2" w:rsidRDefault="00840EF2">
            <w:pPr>
              <w:pStyle w:val="ConsPlusNormal"/>
            </w:pPr>
            <w:r>
              <w:t>сохранение и развитие этнокультурного многообразия народов Республики Тыва;</w:t>
            </w:r>
          </w:p>
          <w:p w:rsidR="00840EF2" w:rsidRDefault="00840EF2">
            <w:pPr>
              <w:pStyle w:val="ConsPlusNormal"/>
            </w:pPr>
            <w:r>
              <w:t>поддержка коренных малочисленных народов Севера, Сибири и Дальнего Востока Российской Федерации, проживающих на территории Республики Тыва;</w:t>
            </w:r>
          </w:p>
          <w:p w:rsidR="00840EF2" w:rsidRDefault="00840EF2">
            <w:pPr>
              <w:pStyle w:val="ConsPlusNormal"/>
            </w:pPr>
            <w:r>
              <w:t>профилактика экстремизма на национальной и религиозной почве;</w:t>
            </w:r>
          </w:p>
          <w:p w:rsidR="00840EF2" w:rsidRDefault="00840EF2">
            <w:pPr>
              <w:pStyle w:val="ConsPlusNormal"/>
            </w:pPr>
            <w:r>
              <w:t>успешная социальная и культурная адаптация и интеграция мигрантов;</w:t>
            </w:r>
          </w:p>
          <w:p w:rsidR="00840EF2" w:rsidRDefault="00840EF2">
            <w:pPr>
              <w:pStyle w:val="ConsPlusNormal"/>
            </w:pPr>
            <w:r>
              <w:t>развитие казачества;</w:t>
            </w:r>
          </w:p>
          <w:p w:rsidR="00840EF2" w:rsidRDefault="00840EF2">
            <w:pPr>
              <w:pStyle w:val="ConsPlusNormal"/>
            </w:pPr>
            <w:r>
              <w:t>развитие некоммерческого сектора</w:t>
            </w:r>
          </w:p>
        </w:tc>
      </w:tr>
      <w:tr w:rsidR="00840EF2">
        <w:tc>
          <w:tcPr>
            <w:tcW w:w="2608" w:type="dxa"/>
          </w:tcPr>
          <w:p w:rsidR="00840EF2" w:rsidRDefault="00840EF2">
            <w:pPr>
              <w:pStyle w:val="ConsPlusNormal"/>
            </w:pPr>
            <w:r>
              <w:t>Задачи Программы</w:t>
            </w:r>
          </w:p>
        </w:tc>
        <w:tc>
          <w:tcPr>
            <w:tcW w:w="340" w:type="dxa"/>
          </w:tcPr>
          <w:p w:rsidR="00840EF2" w:rsidRDefault="00840E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</w:tcPr>
          <w:p w:rsidR="00840EF2" w:rsidRDefault="00840EF2">
            <w:pPr>
              <w:pStyle w:val="ConsPlusNormal"/>
            </w:pPr>
            <w:r>
              <w:t>укрепление единства российской нации и этнокультурное развитие многонационального народа Республики Тыва;</w:t>
            </w:r>
          </w:p>
          <w:p w:rsidR="00840EF2" w:rsidRDefault="00840EF2">
            <w:pPr>
              <w:pStyle w:val="ConsPlusNormal"/>
            </w:pPr>
            <w:r>
              <w:t>обеспечение права на сохранение языков народов России, его изучение и развитие;</w:t>
            </w:r>
          </w:p>
          <w:p w:rsidR="00840EF2" w:rsidRDefault="00840EF2">
            <w:pPr>
              <w:pStyle w:val="ConsPlusNormal"/>
            </w:pPr>
            <w:r>
              <w:t>поддержка коренных малочисленных народов Севера, Сибири и Дальнего Востока, проживающих на территории Республики Тыва;</w:t>
            </w:r>
          </w:p>
          <w:p w:rsidR="00840EF2" w:rsidRDefault="00840EF2">
            <w:pPr>
              <w:pStyle w:val="ConsPlusNormal"/>
            </w:pPr>
            <w:r>
              <w:t>обеспечение бесконфликтной и эффективной социальной и культурной адаптации и интеграции мигрантов в российское общество;</w:t>
            </w:r>
          </w:p>
          <w:p w:rsidR="00840EF2" w:rsidRDefault="00840EF2">
            <w:pPr>
              <w:pStyle w:val="ConsPlusNormal"/>
            </w:pPr>
            <w:r>
              <w:t>создание устойчивой системы государственно-общественного партнерства в сфере государственной политики в отношении российского казачества;</w:t>
            </w:r>
          </w:p>
          <w:p w:rsidR="00840EF2" w:rsidRDefault="00840EF2">
            <w:pPr>
              <w:pStyle w:val="ConsPlusNormal"/>
            </w:pPr>
            <w:r>
              <w:t>предотвращение конфликтных ситуаций в сфере межнациональных и этноконфессиональных отношений;</w:t>
            </w:r>
          </w:p>
          <w:p w:rsidR="00840EF2" w:rsidRDefault="00840EF2">
            <w:pPr>
              <w:pStyle w:val="ConsPlusNormal"/>
            </w:pPr>
            <w:r>
              <w:t>поддержка представителей некоммерческих организаций</w:t>
            </w:r>
          </w:p>
        </w:tc>
      </w:tr>
      <w:tr w:rsidR="00840EF2">
        <w:tc>
          <w:tcPr>
            <w:tcW w:w="2608" w:type="dxa"/>
          </w:tcPr>
          <w:p w:rsidR="00840EF2" w:rsidRDefault="00840EF2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40" w:type="dxa"/>
          </w:tcPr>
          <w:p w:rsidR="00840EF2" w:rsidRDefault="00840E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</w:tcPr>
          <w:p w:rsidR="00840EF2" w:rsidRDefault="00840EF2">
            <w:pPr>
              <w:pStyle w:val="ConsPlusNormal"/>
            </w:pPr>
            <w:r>
              <w:t>2021 - 2023 годы</w:t>
            </w:r>
          </w:p>
        </w:tc>
      </w:tr>
      <w:tr w:rsidR="00840EF2">
        <w:tc>
          <w:tcPr>
            <w:tcW w:w="2608" w:type="dxa"/>
          </w:tcPr>
          <w:p w:rsidR="00840EF2" w:rsidRDefault="00840EF2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840EF2" w:rsidRDefault="00840E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</w:tcPr>
          <w:p w:rsidR="00840EF2" w:rsidRDefault="00840EF2">
            <w:pPr>
              <w:pStyle w:val="ConsPlusNormal"/>
            </w:pPr>
            <w:r>
              <w:t>объем бюджетных ассигнований на реализацию Программы из средств федерального бюджета составляет 32594,40 тыс. рублей.</w:t>
            </w:r>
          </w:p>
          <w:p w:rsidR="00840EF2" w:rsidRDefault="00840EF2">
            <w:pPr>
              <w:pStyle w:val="ConsPlusNormal"/>
            </w:pPr>
            <w:r>
              <w:t>Объем бюджетных ассигнований на реализацию Программы из средств республиканского бюджета составляет 6644,46 тыс. рублей.</w:t>
            </w:r>
          </w:p>
          <w:p w:rsidR="00840EF2" w:rsidRDefault="00840EF2">
            <w:pPr>
              <w:pStyle w:val="ConsPlusNormal"/>
            </w:pPr>
            <w:r>
              <w:t>Объем бюджетных ассигнований на реализацию Программы из внебюджетных источников составляет 552,60 тыс. рублей.</w:t>
            </w:r>
          </w:p>
          <w:p w:rsidR="00840EF2" w:rsidRDefault="00840EF2">
            <w:pPr>
              <w:pStyle w:val="ConsPlusNormal"/>
            </w:pPr>
            <w:r>
              <w:t>Объем бюджетных ассигнований на реализацию Программы по годам составляет 39791,46 тыс. рублей, из них:</w:t>
            </w:r>
          </w:p>
          <w:p w:rsidR="00840EF2" w:rsidRDefault="00840EF2">
            <w:pPr>
              <w:pStyle w:val="ConsPlusNormal"/>
            </w:pPr>
            <w:r>
              <w:t>2021 г. - 12911,60 тыс. рублей;</w:t>
            </w:r>
          </w:p>
          <w:p w:rsidR="00840EF2" w:rsidRDefault="00840EF2">
            <w:pPr>
              <w:pStyle w:val="ConsPlusNormal"/>
            </w:pPr>
            <w:r>
              <w:t>2022 г. - 13242,80 тыс. рублей;</w:t>
            </w:r>
          </w:p>
          <w:p w:rsidR="00840EF2" w:rsidRDefault="00840EF2">
            <w:pPr>
              <w:pStyle w:val="ConsPlusNormal"/>
            </w:pPr>
            <w:r>
              <w:t>2023 г. - 13637,06 тыс. рублей;</w:t>
            </w:r>
          </w:p>
          <w:p w:rsidR="00840EF2" w:rsidRDefault="00840EF2">
            <w:pPr>
              <w:pStyle w:val="ConsPlusNormal"/>
            </w:pPr>
            <w:r>
              <w:t>в том числе:</w:t>
            </w:r>
          </w:p>
          <w:p w:rsidR="00840EF2" w:rsidRDefault="00840EF2">
            <w:pPr>
              <w:pStyle w:val="ConsPlusNormal"/>
            </w:pPr>
            <w:r>
              <w:t>средства федерального бюджета - 32594,40 тыс. рублей:</w:t>
            </w:r>
          </w:p>
          <w:p w:rsidR="00840EF2" w:rsidRDefault="00840EF2">
            <w:pPr>
              <w:pStyle w:val="ConsPlusNormal"/>
            </w:pPr>
            <w:r>
              <w:t>2021 г. - 10664,80 тыс. рублей;</w:t>
            </w:r>
          </w:p>
          <w:p w:rsidR="00840EF2" w:rsidRDefault="00840EF2">
            <w:pPr>
              <w:pStyle w:val="ConsPlusNormal"/>
            </w:pPr>
            <w:r>
              <w:t>2022 г. - 10865,3 тыс. рублей;</w:t>
            </w:r>
          </w:p>
          <w:p w:rsidR="00840EF2" w:rsidRDefault="00840EF2">
            <w:pPr>
              <w:pStyle w:val="ConsPlusNormal"/>
            </w:pPr>
            <w:r>
              <w:t>2023 г. - 11064,3 тыс. рублей;</w:t>
            </w:r>
          </w:p>
          <w:p w:rsidR="00840EF2" w:rsidRDefault="00840EF2">
            <w:pPr>
              <w:pStyle w:val="ConsPlusNormal"/>
            </w:pPr>
            <w:r>
              <w:t>средства республиканского бюджета - 6644,46 тыс. рублей:</w:t>
            </w:r>
          </w:p>
          <w:p w:rsidR="00840EF2" w:rsidRDefault="00840EF2">
            <w:pPr>
              <w:pStyle w:val="ConsPlusNormal"/>
            </w:pPr>
            <w:r>
              <w:t>2021 г. - 2063,6 тыс. рублей;</w:t>
            </w:r>
          </w:p>
          <w:p w:rsidR="00840EF2" w:rsidRDefault="00840EF2">
            <w:pPr>
              <w:pStyle w:val="ConsPlusNormal"/>
            </w:pPr>
            <w:r>
              <w:t>2022 г. - 2193,30 тыс. рублей;</w:t>
            </w:r>
          </w:p>
          <w:p w:rsidR="00840EF2" w:rsidRDefault="00840EF2">
            <w:pPr>
              <w:pStyle w:val="ConsPlusNormal"/>
            </w:pPr>
            <w:r>
              <w:t>2023 г. - 2387,56 тыс. рублей;</w:t>
            </w:r>
          </w:p>
          <w:p w:rsidR="00840EF2" w:rsidRDefault="00840EF2">
            <w:pPr>
              <w:pStyle w:val="ConsPlusNormal"/>
            </w:pPr>
            <w:r>
              <w:t>внебюджетные источники - 552,60 тыс. рублей:</w:t>
            </w:r>
          </w:p>
          <w:p w:rsidR="00840EF2" w:rsidRDefault="00840EF2">
            <w:pPr>
              <w:pStyle w:val="ConsPlusNormal"/>
            </w:pPr>
            <w:r>
              <w:t>2021 г. - 183,2 тыс. рублей;</w:t>
            </w:r>
          </w:p>
          <w:p w:rsidR="00840EF2" w:rsidRDefault="00840EF2">
            <w:pPr>
              <w:pStyle w:val="ConsPlusNormal"/>
            </w:pPr>
            <w:r>
              <w:t>2022 г. - 184,2 тыс. рублей;</w:t>
            </w:r>
          </w:p>
          <w:p w:rsidR="00840EF2" w:rsidRDefault="00840EF2">
            <w:pPr>
              <w:pStyle w:val="ConsPlusNormal"/>
            </w:pPr>
            <w:r>
              <w:t>2023 г. - 185,2 тыс. рублей;</w:t>
            </w:r>
          </w:p>
          <w:p w:rsidR="00840EF2" w:rsidRDefault="00840EF2">
            <w:pPr>
              <w:pStyle w:val="ConsPlusNormal"/>
            </w:pPr>
            <w:r>
              <w:t xml:space="preserve">Объем финансирования Программы может быть уточнен в порядке, установленном законом о бюджете на очередной финансовый год, исходя из возможностей бюджета Республики Тыва. Суммы софинансирования Программы из федерального и республиканского бюджетов могут быть </w:t>
            </w:r>
            <w:r>
              <w:lastRenderedPageBreak/>
              <w:t>скорректированы согласно уточнениям федерального бюджета</w:t>
            </w:r>
          </w:p>
        </w:tc>
      </w:tr>
      <w:tr w:rsidR="00840EF2">
        <w:tc>
          <w:tcPr>
            <w:tcW w:w="2608" w:type="dxa"/>
          </w:tcPr>
          <w:p w:rsidR="00840EF2" w:rsidRDefault="00840EF2">
            <w:pPr>
              <w:pStyle w:val="ConsPlusNormal"/>
            </w:pPr>
            <w:r>
              <w:lastRenderedPageBreak/>
              <w:t>Целевые индикаторы и показатели</w:t>
            </w:r>
          </w:p>
        </w:tc>
        <w:tc>
          <w:tcPr>
            <w:tcW w:w="340" w:type="dxa"/>
          </w:tcPr>
          <w:p w:rsidR="00840EF2" w:rsidRDefault="00840E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</w:tcPr>
          <w:p w:rsidR="00840EF2" w:rsidRDefault="00840EF2">
            <w:pPr>
              <w:pStyle w:val="ConsPlusNormal"/>
            </w:pPr>
            <w:r>
              <w:t>1) доля граждан, положительно оценивающих состояние межнациональных отношений, в общей численности граждан, проживающих в Республике Тыва, процентов (2021 г. - 71, 2022 г. - 72, 2023 г. - 73);</w:t>
            </w:r>
          </w:p>
          <w:p w:rsidR="00840EF2" w:rsidRDefault="00840EF2">
            <w:pPr>
              <w:pStyle w:val="ConsPlusNormal"/>
            </w:pPr>
            <w:r>
              <w:t>2) количество участников мероприятий, направленных на укрепление общероссийского гражданского единства, тыс. чел. (2021 г. - 52, 2022 г. - 55, 2023 г. - 60);</w:t>
            </w:r>
          </w:p>
          <w:p w:rsidR="00840EF2" w:rsidRDefault="00840EF2">
            <w:pPr>
              <w:pStyle w:val="ConsPlusNormal"/>
            </w:pPr>
            <w:r>
              <w:t>3) численность участников мероприятий, направленных на этнокультурное развитие народов России, процентов (2021 г. - 5,5, 2022 г. - 6, 2023 г. - 6,5);</w:t>
            </w:r>
          </w:p>
          <w:p w:rsidR="00840EF2" w:rsidRDefault="00840EF2">
            <w:pPr>
              <w:pStyle w:val="ConsPlusNormal"/>
            </w:pPr>
            <w:r>
              <w:t>4) доля граждан из числа коренных малочисленных народов Севера, Сибири и Дальнего Востока Российской Федерации, проживающих на территории Республики Тыва,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процентов (2021 г. - 68, 2022 г. - 69, 2023 г. - 70);</w:t>
            </w:r>
          </w:p>
          <w:p w:rsidR="00840EF2" w:rsidRDefault="00840EF2">
            <w:pPr>
              <w:pStyle w:val="ConsPlusNormal"/>
            </w:pPr>
            <w:r>
              <w:t>5) количество общин и иных объединений коренных малочисленных народов, получивших поддержку на развитие традиционных отраслей, единиц (2021 г. - 3, 2022 г. - 3, 2023 г. - 4);</w:t>
            </w:r>
          </w:p>
          <w:p w:rsidR="00840EF2" w:rsidRDefault="00840EF2">
            <w:pPr>
              <w:pStyle w:val="ConsPlusNormal"/>
            </w:pPr>
            <w:r>
              <w:t>6) количество представителей коренных малочисленных народов, прошедших диспансеризацию, чел. (2021 г. - 1150, 2022 г. - 1200, 2023 г. - 1200);</w:t>
            </w:r>
          </w:p>
          <w:p w:rsidR="00840EF2" w:rsidRDefault="00840EF2">
            <w:pPr>
              <w:pStyle w:val="ConsPlusNormal"/>
            </w:pPr>
            <w:r>
              <w:t>7) увеличение количества граждан, в интересах которых осуществляется деятельность социально ориентированных некоммерческих организаций (далее - СО НКО), получивших государственную поддержку, чел. (2021 г. - 600, 2022 г. - 700, 2023 г. - 800);</w:t>
            </w:r>
          </w:p>
          <w:p w:rsidR="00840EF2" w:rsidRDefault="00840EF2">
            <w:pPr>
              <w:pStyle w:val="ConsPlusNormal"/>
            </w:pPr>
            <w:r>
              <w:t>8) увеличение количества поддержанных социально значимых проектов и программ СО НКО, реализуемых СО НКО, единиц (2021 г. - 5, 2022 г. - 6, 2023 г. - 7)</w:t>
            </w:r>
          </w:p>
        </w:tc>
      </w:tr>
      <w:tr w:rsidR="00840EF2">
        <w:tc>
          <w:tcPr>
            <w:tcW w:w="2608" w:type="dxa"/>
          </w:tcPr>
          <w:p w:rsidR="00840EF2" w:rsidRDefault="00840EF2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340" w:type="dxa"/>
          </w:tcPr>
          <w:p w:rsidR="00840EF2" w:rsidRDefault="00840E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</w:tcPr>
          <w:p w:rsidR="00840EF2" w:rsidRDefault="00840EF2">
            <w:pPr>
              <w:pStyle w:val="ConsPlusNormal"/>
            </w:pPr>
            <w:r>
              <w:t>1) доля граждан, положительно оценивающих состояние межнациональных отношений, в общей численности граждан Российской Федерации (процентов) - с 71 процента по итогам 2019 года до 73 процентов к 2023 году;</w:t>
            </w:r>
          </w:p>
          <w:p w:rsidR="00840EF2" w:rsidRDefault="00840EF2">
            <w:pPr>
              <w:pStyle w:val="ConsPlusNormal"/>
            </w:pPr>
            <w:r>
              <w:t>2) количество участников мероприятий, направленных на укрепление общероссийского гражданского единства (тыс. человек), - с 51 тыс. человек по итогам 2019 года до 60 тыс. человек к 2023 году;</w:t>
            </w:r>
          </w:p>
          <w:p w:rsidR="00840EF2" w:rsidRDefault="00840EF2">
            <w:pPr>
              <w:pStyle w:val="ConsPlusNormal"/>
            </w:pPr>
            <w:r>
              <w:t>3) численность участников мероприятий, направленных на этнокультурное развитие народов России (тыс. человек), - с 5 тыс. человек по итогам 2019 года до 6,5 тыс. человек к 2023 году;</w:t>
            </w:r>
          </w:p>
          <w:p w:rsidR="00840EF2" w:rsidRDefault="00840EF2">
            <w:pPr>
              <w:pStyle w:val="ConsPlusNormal"/>
            </w:pPr>
            <w:r>
              <w:t>4) доля граждан из числа коренных малочисленных народов Севера, Сибири и Дальнего Востока Российской Федерации, проживающих на территории Республики Тыва,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Востока, - с 68,13 процента по итогам 2019 года до 70 процентов к 2023 году;</w:t>
            </w:r>
          </w:p>
          <w:p w:rsidR="00840EF2" w:rsidRDefault="00840EF2">
            <w:pPr>
              <w:pStyle w:val="ConsPlusNormal"/>
            </w:pPr>
            <w:r>
              <w:t>5) количество общин и иных объединений коренных малочисленных народов, получивших поддержку на развитие традиционных отраслей, - с 3 ед. по итогам 2019 года до 4 ед. к 2023 году;</w:t>
            </w:r>
          </w:p>
          <w:p w:rsidR="00840EF2" w:rsidRDefault="00840EF2">
            <w:pPr>
              <w:pStyle w:val="ConsPlusNormal"/>
            </w:pPr>
            <w:r>
              <w:t>6) количество представителей коренных народов, прошедших диспансеризацию, - с 1100 чел. по итогам 2019 года до 1200 чел. к 2023 году;</w:t>
            </w:r>
          </w:p>
          <w:p w:rsidR="00840EF2" w:rsidRDefault="00840EF2">
            <w:pPr>
              <w:pStyle w:val="ConsPlusNormal"/>
            </w:pPr>
            <w:r>
              <w:t>7) увеличение числа граждан, в интересах которых осуществляется деятельность СО НКО, получивших государственную поддержку, - от 600 до 800 чел. к 2023 году;</w:t>
            </w:r>
          </w:p>
          <w:p w:rsidR="00840EF2" w:rsidRDefault="00840EF2">
            <w:pPr>
              <w:pStyle w:val="ConsPlusNormal"/>
            </w:pPr>
            <w:r>
              <w:t>8) увеличение количества поддержанных социально значимых проектов и программ СО НКО, реализуемых СО НКО, - от 5 до 7 ед. к 2023 году.</w:t>
            </w:r>
          </w:p>
        </w:tc>
      </w:tr>
    </w:tbl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Обоснование проблемы, анализ ее исходного состояния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ind w:firstLine="540"/>
        <w:jc w:val="both"/>
      </w:pPr>
      <w:r>
        <w:t>Разработка Программы вызвана необходимостью выработки на региональном уровне системного комплексного подхода к решению задач формирования базовых ценностей российского общества как основы гражданского мира и согласия.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Комплексный подход предполагает межведомственное взаимодействие в реализации мероприятий в сфере культуры, социализации и гражданского воспитания молодежи, развития духовности и физической культуры населения, распространения знаний о религиях, традициях и этнокультурном многообразии народов, проживающих на территории Республики Тыва, укрепления основ межнационального общения и диалога культур, социально-культурной адаптации и интеграции мигрантов, формирования условий для возрождения и развития казачества.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 xml:space="preserve">Настоящая Программа направлена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народов, проживающих в Республике Тыва, формирование в обществе атмосферы уважения к историческому наследию и культурным ценностям народов России, развитие культуры межнационального общения, основанной на толерантности, уважении чести и </w:t>
      </w:r>
      <w:r>
        <w:lastRenderedPageBreak/>
        <w:t>национального достоинства граждан, духовных и нравственных ценностей, на создание в Республике Тыва максимально благоприятных условий для соблюдения национальных интересов всех народов, проживающих на ее территории, обеспечения их полноправного участия в политическом, социально-экономическом и национально-культурном развитии республики.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Ключевыми проблемами в сфере состояния межэтнических отношений в современной России, имеющими в меньшей степени значение и для Республики Тыва, являются: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неудовлетворительное общероссийское гражданское самосознание (общероссийская гражданская идентичность) при растущей значимости этнической и религиозной самоидентификации;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недостаточная координация использования государственных и общественных ресурсов в целях достижения гармонизации межнациональных отношений, укрепления гражданского единства многонационального народа Российской Федерации (российской нации);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сохранение (при высоком российском стандарте защиты языковых и культурных прав народов России) неудовлетворенности в среде отдельных народов уровнем обеспечения их культурно-языковых прав;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рост числа внешних трудовых мигрантов и их низкая социокультурная адаптация к условиям принимающего сообщества;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проявление бытовых националистических настроений в среде различных этнических общностей.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Укрепление единства российской нации, формирование общегражданской идентичности россиян, обеспечение динамичного этнокультурного и духовного развития народов России, проживающих на территории Республики Тыва, противодействие этнополитическому и религиозно-политическому экстремизму являются важными факторами дальнейшего устойчивого развития. Многообразие национального и религиозного состава населения Республики Тыва, основанного на многовековом опыте межкультурного и межрелигиозного взаимодействия, учет потенциала и интересов всех проживающих на ее территории народов, высокий уровень самосознания этнических общностей является огромным потенциалом для дальнейшего позитивного развития межнациональных отношений в Республике Тыва.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Принимая во внимание то, что одной из наиболее важных целевых групп в процессе воспитания уважительного отношения к представителям других национальностей, сохранения этнокультурного (в том числе языкового) многообразия, адаптации и интеграции в обществе является молодежь, ключевая роль в указанной сфере принадлежит республиканским учреждениям образования и культуры.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В республике проводится целенаправленная работа по развитию поликультурной модели образования и формированию общероссийской гражданской идентичности; воспитанию молодого поколения в духе уважения к культуре, языку, традициям и обычаям представителей народов, проживающих в Республике Тыва; повышению роли гуманитарного направления в процессе образования, разработке учебных программ по изучению многовекового опыта взаимодействия народов Российской Федерации; созданию правовых и материальных условий для развития в республике системы образования и воспитания на национальных языках.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Важной задачей является повышение квалификации и компетентности кадров системы управления, учреждений образования, культуры, молодежной политики и средств массовой информации в вопросах этнокультурного развития, межнациональных и межконфессиональных отношений.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К числу факторов, влияющих на состояние межэтнических отношений в республике, относится миграция. Миграция и территориальная мобильность населения является необходимым условием нормального социально-экономического развития любой территории.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Интенсивность легальных миграционных потоков имеет незначительные отклонения в сторону увеличения, но остается в рамках статистических показателей последних 5 лет. Основная цель, заявляемая при постановке на миграционный учет, "трудовая деятельность" - 61 процент от общего числа поставленных на учет иностранных граждан. Наибольшее количество из числа поставленных на миграционный учет составляют граждане Китая - 30,6 процента в связи с реализацией инвестиционного проекта в Тоджинском районе республики.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В обеспечении общероссийской гражданской идентичности и этнокультурного развития народов Тувы немаловажную роль играют такие институты гражданского общества, как национально-культурные общественные объединения. Наличие дееспособных, авторитетных общественных организаций и этнических общин является важным фактором эффективного решения вопросов межэтнических отношений в республике. В Туве созданы и действуют 15 национальных землячеств, 17 территориально-соседских общин коренного малочисленного народа Сибири тувинцев-тоджинцев, 8 казачьих обществ. Общее количество организаций этнической направленности, действующих в Республике Тыва, в течение трех лет остается достаточно стабильным.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С целью совершенствования системы управления и координации республиканских и муниципальных органов при организации государственной национальной политики Российской Федерации проводятся обучающие семинары для государственных и муниципальных служащих различных уровней, осуществляющих деятельность в сфере межнациональных отношений.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При этом в республике разработана и действует система федерального мониторинга, позволяющая оценивать состояние межнациональных и межконфессиональных отношений, выявлять потенциально конфликтные ситуации и оперативно реагировать на проявления национального и религиозного экстремизма.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Проведение таких мероприятий, как дни России и народного единства, Рождество, Шагаа, Пасха, Наадым, Навруз, дни славянской письменности и многих других ориентированы на формирование у населения единой общероссийской идентичности путем укрепления единства духовной, нравственной и социальной жизни народов.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проведении конкурса на получение грантовой поддержки социально значимых проектов, направленных на укрепление гражданского единства и гармонизацию межнациональных отношений, утвержденным постановлением Правительства Республики Тыва от 26 октября 2017 г. N 480 ежегодно проводится конкурс </w:t>
      </w:r>
      <w:r>
        <w:lastRenderedPageBreak/>
        <w:t>грантов среди социально ориентированных некоммерческих организаций на получение государственной поддержки для реализации проектов.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Концепцией</w:t>
        </w:r>
      </w:hyperlink>
      <w:r>
        <w:t xml:space="preserve"> государственной миграционной политики Российской Федерации на период до 2025 года и </w:t>
      </w:r>
      <w:hyperlink r:id="rId10" w:history="1">
        <w:r>
          <w:rPr>
            <w:color w:val="0000FF"/>
          </w:rPr>
          <w:t>Стратегией</w:t>
        </w:r>
      </w:hyperlink>
      <w:r>
        <w:t xml:space="preserve"> государственной национальной политики Российской Федерации на период до 2025 года в Республике Тыва ведется последовательная и двусторонняя работа заинтересованных ведомств с представителями диаспор, землячеств и автономий. Разработаны механизмы по проведению обязательного экзамена по русскому языку, истории России, основам законодательства Российской Федерации.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Республика Тыва - один из наиболее многонациональных регионов Российской Федерации. По данным Всероссийской переписи 2010 года, на территории Республики Тыва зарегистрировано более 85 национальностей и этнических групп. Наиболее крупными национальностями являются тувинцы - 84,02 процента, русские - 16,27 процента, киргизы - 0,21 процента, армяне - 0,17 процента, украинцы - 0,16 процента, которые в ходе длительного исторического взаимодействия межэтнической интеграции не только сохранили свою этническую культуру, но и взаимо обогатились элементами культуры друг друга, что явилось одним из факторов поддержания межнациональной стабильности в регионе.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Одним из важных условий реализации государственной национальной политики является наличие обратной связи органов государственного управления с объектом управления и оценка эффективности проводимой работы.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С целью изучения состояния межнациональных отношений ежегодно в Республике Тыва проводятся социологические исследования общественного мнения, результаты которых используются для анализа уровня общероссийской гражданской идентичности, а также выявления националистических, ксенофобских настроений среди населения. Межэтнические отношения в республике носят стабильный характер (2016 г. - 70 процентов, 2017 г. - 72 процента, 2018 г. - 72 процента, 2019 г. - 76 процентов).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Приходится констатировать, что по своей результативности негативная информация, транслируемая по телевидению, публикуемая в печатных СМИ и сети "Интернет", оказывается действеннее формализованной воспитательной и профилактической работы, проводимой в организациях и учебных заведениях республики. Тем самым она способствует созданию условий для распространения в молодежной среде идей национализма и экстремизма. Повышенное внимание, уделяемое вопросам сохранения и развития межнациональных отношений народов Республики Тыва, вызвано не только многонациональностью, многоконфессиональностью республики, но и тем, что этнический фактор подвержен внешнему влиянию. Информационная открытость общества, существование примеров межэтнической напряженности служат теми факторами, которые оказывают не всегда положительное влияние на этнополитическую ситуацию в республике. В связи с чем необходимо проводить активную информационную кампанию, направленную на демонстрацию положительных опытов межэтнического взаимодействия, пропаганду идей толерантности.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Большое внимание уделяется информационной кампании.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Все новости, события национально-культурных общественных объединений, культурные события находят свое отражение в информационно-новостных передачах местных ТВ-каналов, социальных сетях и интернет-сайтах.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На территории республики функционируют государственное автономное учреждение "Центр русской культуры" Республики Тыва, основной целью деятельности которого является возрождение традиций русской национальной культуры, обеспечение сохранения в едином культурном пространстве региона многообразия всей накопленной предыдущими поколениями русского народа системы ценностей и традиций, а также их дальнейшего развития, и государственное бюджетное учреждение "Центр развития тувинской традиционной культуры и ремесел", деятельность которого направлена на сохранение и популяризацию культурных традиций, обычаев и поддержку мастеров традиционной этнической культуры.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В Республике Тыва проживают представители коренных малочисленных народов Российской Федерации - тувинцы-тоджинцы, которые компактно проживают на территории двух муниципальных образований республики.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Сложные природно-климатические условия, уязвимость традиционного образа жизни и малочисленность народов обусловили необходимость формирования особой государственной политики в отношении их устойчивого развития, предусматривающей системные меры по сохранению самобытной культуры, традиционного образа жизни и исконной среды обитания этих народов.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Несмотря на принимаемые меры положение малочисленных народов в последние десятилетия осложнено неприспособленностью их традиционного образа жизни к современным экономическим условиям. Низкая конкурентоспособность традиционных видов хозяйственной деятельности обусловлена малыми объемами производства, высокими транспортными издержками, отсутствием современных предприятий и технологий по комплексной переработке сырья и биологических ресурсов. Уровень жизни значительной части граждан из числа малочисленных народов ниже среднероссийского, а уровень безработицы выше среднего. Кроме того, достаточно проблем, требующих дальнейшего внимания и системной работы по улучшению жизни коренных малочисленных народов.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С 2009 года поддержка экономического и социального развития коренных малочисленных народов Российской Федерации в Республике Тыва осуществляется в виде выделения межбюджетных трансфертов из федерального бюджета при софинансировании из республиканского и местных бюджетов.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 xml:space="preserve">В прогнозируемом периоде до 2023 года будут создаваться дополнительные условия для успешной работы по гармонизации межнациональных отношений, укреплению межкультурного диалога и гражданского единства на основе активного взаимодействия с институтами гражданского общества, общественными объединениями. Данная работа будет направлена на достижение важнейших целевых индикаторов и показателей Программы, взаимосвязанных с индикаторами и показателями, запланированными в государственной </w:t>
      </w:r>
      <w:hyperlink r:id="rId11" w:history="1">
        <w:r>
          <w:rPr>
            <w:color w:val="0000FF"/>
          </w:rPr>
          <w:t>программе</w:t>
        </w:r>
      </w:hyperlink>
      <w: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г. N 1532.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Настоящая Программа призвана стать инструментом реализации основных направлений региональной национальной политики.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Основные цели, задачи, сроки реализации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и ожидаемые конечные результаты реализации Программы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ind w:firstLine="540"/>
        <w:jc w:val="both"/>
      </w:pPr>
      <w:r>
        <w:t>Основная цель Программы - обеспечение гражданского мира, национального и межконфессионального согласия, формирование гармоничных межнациональных (межэтнических) отношений, сохранение и развитие этнокультурного многообразия народов Республики Тыва.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Задачи Программы - укрепление единства российской нации, этнокультурное развитие многонационального народа Республики Тыва и социально-экономическое развитие народов Республики Тыва.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Сроки реализации Программы: 2021 - 2023 годы.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Ожидаемые конечные результаты реализации Программы: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1) доля граждан, положительно оценивающих состояние межнациональных отношений, в общей численности граждан Российской Федерации - 73 процента;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2) количество участников мероприятий, направленных на укрепление общероссийского гражданского единства, - 60 тыс. человек;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3) численность участников мероприятий, направленных на этнокультурное развитие народов России, - 6 тыс. человек;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4) доля граждан из числа коренных малочисленных народов Севера, Сибири и Дальнего Востока Российской Федерации, проживающих на территории Республики Тыва,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Востока, - 70 процентов;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5) количество общин и иных объединений коренных малочисленных народов, получивших поддержку на развитие традиционных отраслей, - до 4 ед.;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6) количество представителей коренных народов, прошедших диспансеризацию, - 1200 человек.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 xml:space="preserve">Сведения о составе и значениях </w:t>
      </w:r>
      <w:hyperlink w:anchor="Par252" w:history="1">
        <w:r>
          <w:rPr>
            <w:color w:val="0000FF"/>
          </w:rPr>
          <w:t>целевых индикаторов</w:t>
        </w:r>
      </w:hyperlink>
      <w:r>
        <w:t xml:space="preserve"> приведены в приложении N 1 к настоящей Программе.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Система (перечень) программных мероприятий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ind w:firstLine="540"/>
        <w:jc w:val="both"/>
      </w:pPr>
      <w:r>
        <w:t>Программой предусмотрено: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оказание грантовой поддержки общественным инициативам в сфере укрепления гражданского единства и гармонизации межнациональных отношений;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реализация комплексной информационной кампании, направленной на укрепление единства российской нации;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профилактика этнического радикализма и экстремизма;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создание условий для социальной и культурной адаптации мигрантов;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укрепление гражданского единства и этнокультурное развитие народов, проживающих на территории Республики Тыва;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развитие российского казачества;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поддержка коренных малочисленных народов Севера, Сибири и Дальнего Востока Российской Федерации, проживающих на территории Республики Тыва.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 xml:space="preserve">По результатам исполнения Программы предусмотрена подготовка ежегодного доклада о реализации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 в Республике Тыва.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Обоснование финансовых и материальных затрат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ind w:firstLine="540"/>
        <w:jc w:val="both"/>
      </w:pPr>
      <w:r>
        <w:t>Финансирование мероприятий Программы будет осуществляться за счет средств федерального и республиканского бюджетов, внебюджетных источников.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Предельный (прогнозный) объем финансирования Программы рассчитан в ценах соответствующих лет и составляет 39791,46 тыс. рублей, в том числе за счет средств федерального бюджета - 32594,40 тыс. рублей, средств республиканского бюджета - 6644,46 тыс. рублей, за счет внебюджетных средств - 552,60 тыс. рублей.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Объем финансирования Программы может быть уточнен в порядке, установленном законом о бюджете на очередной финансовый год, исходя из возможностей республиканского бюджета Республики Тыва. Сумма софинансирования Программы из федерального и республиканского бюджетов может быть скорректирована согласно лимитам федерального бюджета.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Ресурсное обеспечение Программы реализуется в том числе за счет действующих расходных обязательств республиканского бюджета на 2021 - 2023 годы, предусмотренных Министерству культуры Республики Тыва, Министерству образования и науки Республики Тыва, Министерству спорта Республики Тыва, Министерству информатизации и связи Республики Тыва, Министерству труда и социальной политики Республики Тыва, Министерству сельского хозяйства и продовольствия Республики Тыва, Министерству здравоохранения Республики Тыва, администрации Тоджинского кожууна.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Трудовые ресурсы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ind w:firstLine="540"/>
        <w:jc w:val="both"/>
      </w:pPr>
      <w:r>
        <w:t xml:space="preserve">Для реализации и решения задач Программы привлекаются работники органов исполнительной власти Республики </w:t>
      </w:r>
      <w:r>
        <w:lastRenderedPageBreak/>
        <w:t>Тыва и органов местного самоуправления муниципальных образований Республики Тыва, осуществляющие деятельность в сфере национальной политики.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К реализации мероприятий также будут привлечены социально ориентированные некоммерческие организации.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При реализации Программы создание новых рабочих мест не предусматривается.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Механизм реализации Программы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ind w:firstLine="540"/>
        <w:jc w:val="both"/>
      </w:pPr>
      <w:r>
        <w:t>Управление реализацией Программы осуществляются государственным заказчиком-координатором - Агентством по делам национальностей Республики Тыва - и ответственными исполнителями Программы в соответствии с законодательством Российской Федерации и Республики Тыва.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Государственный заказчик-координатор и ответственный исполнитель Программы несут ответственность за подготовку и реализацию Программы в целом. Текущее управление реализацией Программы осуществляют соисполнители и участники Программы.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В целях рационального использования средств федерального, республиканского бюджетов и внебюджетных источников, а также обеспечения публичности информации государственный заказчик-координатор и ответственный исполнитель Программы: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обеспечивает координацию деятельности соисполнителей и участников по подготовке и реализации мероприятий Программы, а также по анализу и рациональному использованию средств федерального и республиканского бюджетов и внебюджетных источников, подготавливает в установленном порядке проекты решений Правительства Республики Тыва о внесении изменений в Программу и досрочном ее прекращении;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осуществляет ведение ежемесячной отчетности реализации Программы;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ежемесячно до 5 числа, ежеквартально до 10 числа, ежегодно до 15 числа месяца, следующего за отчетным периодом, представляет в Министерство экономики Республики Тыва и Министерство финансов Республики Тыва доклад о ходе реализации Программы, достигнутых результатах и об эффективности использования финансовых средств по установленной форме; обеспечивает координацию работы с органами исполнительной власти Республики Тыва и местного самоуправления муниципальных образований Республики Тыва по исполнению мероприятий Программы;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вносит в Министерство экономики Республики Тыва и Министерство финансов Республики Тыва предложения о корректировке Программы, продлении срока ее реализации либо прекращении ее реализации (в случае необходимости), определяет процедуры обеспечения публичности (открытости) информации о значениях целевых индикаторов и показателей, результатах мониторинга хода реализации Программы, ее мероприятиях и об условиях участия в них исполнителей, а также о проводимых конкурсах и критериях определения победителей;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выполняет функции государственного заказчика-координатора и ответственного исполнителя Программы в пределах своих полномочий.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Соисполнители Программы: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осуществляют непосредственный контроль за ходом реализации мероприятий разделов Программы, ежеквартально не позднее 15-го числа первого месяца, следующего за отчетным, формируют отчеты о реализации мероприятий разделов Программы, реализуемых соисполнителями, и направляют через государственную информационную систему "Электронный бюджет" Федеральному агентству по делам национальностей;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разрабатывают в пределах своих полномочий нормативные правовые акты, необходимые для выполнения Программы;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участвуют в подготовке доклада о ходе реализации Программы, достигнутых результатах и об эффективности использования финансовых средств;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представляют государственному заказчику-координатору и ответственному исполнителю Программы статистическую, справочную и аналитическую информацию о реализации мероприятий Программы;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готовят ежегодно в установленном порядке предложения по уточнению перечня мероприятий Программы на очередной финансовый год, уточняют затраты по мероприятиям Программы, а также механизм реализации Программы;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осуществляют отбор на конкурсной основе исполнителей работ и услуг, а также поставщиков продукции по каждому мероприятию Программы в пределах своей компетенции;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организуют размещение информации, в том числе в электронном виде, о ходе и результатах реализации Программы, финансировании мероприятий Программы, привлечении внебюджетных средств, проведении конкурсов на участие в реализации Программы и порядке участия в ней инвесторов;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обеспечивают эффективное использование средств, выделяемых на реализацию Программы.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VII. Оценка социально-экономической эффективности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и возможных рисков от реализации программных заданий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ind w:firstLine="540"/>
        <w:jc w:val="both"/>
      </w:pPr>
      <w:r>
        <w:t>Особенностью этнокультурной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Социально-экономический эффект от реализации Программы выражается: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lastRenderedPageBreak/>
        <w:t>- в укреплении единства многонационального народа Республики Тыва и развитии единого этнокультурного пространства Республики Тыва как важного фактора устойчивого развития Республики Тыва и ее территориальной целостности;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в прогнозировании межнациональных и межрелигиозных конфликтов, конфликтных ситуаций;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в снижении прямого и косвенного экономического ущерба от межнациональной и межконфессиональной напряженности и конфликтов;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в улучшении инвестиционной привлекательности региона;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в росте эффективности использования этнокультурного потенциала региона;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в улучшении этнокультурного и социального самочувствия коренных народов, проживающих на территории Республики Тыва.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Эффективность реализации Программы оценивается как степень фактического достижения целевых индикаторов и показателей, утвержденных Программой.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Изменение принципов регулирования межбюджетных отношений в части финансирования мероприятий Программы в зависимости от характера этих изменений может привести как к существенному увеличению фактических объемов ресурсного обеспечения Программы, так и к полному или частичному прекращению финансирования мероприятий Программы за счет средств бюджетов других уровней.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Анализ рисков и управление рисками при реализации настоящей Программы осуществляет ответственный исполнитель - Агентство по делам национальностей Республики Тыва.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Количественная и качественная оценка рисков реализации настоящей Программы производится в зависимости от социально-экономического положения в регионе и подлежит корректировке в соответствии с изменениями в бюджете субъекта, а также этнополитической ситуации в стране в целом. Степень воздействия рисков на проект и объемы непредвиденных затрат, которые могут понадобиться для реализации настоящей Программы, можно оценить как умеренный.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Основными мерами управления рисками с целью минимизации их влияния на достижение целей настоящей Программы выступают: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мониторинг;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открытость и подотчетность;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научно-методическое и экспертно-аналитическое сопровождение;</w:t>
      </w:r>
    </w:p>
    <w:p w:rsidR="00840EF2" w:rsidRDefault="00840EF2">
      <w:pPr>
        <w:pStyle w:val="ConsPlusNormal"/>
        <w:spacing w:before="160"/>
        <w:ind w:firstLine="540"/>
        <w:jc w:val="both"/>
      </w:pPr>
      <w:r>
        <w:t>- информационное сопровождение и общественные коммуникации.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right"/>
        <w:outlineLvl w:val="1"/>
      </w:pPr>
      <w:r>
        <w:t>Приложение N 1</w:t>
      </w:r>
    </w:p>
    <w:p w:rsidR="00840EF2" w:rsidRDefault="00840EF2">
      <w:pPr>
        <w:pStyle w:val="ConsPlusNormal"/>
        <w:jc w:val="right"/>
      </w:pPr>
      <w:r>
        <w:t>к государственной программе</w:t>
      </w:r>
    </w:p>
    <w:p w:rsidR="00840EF2" w:rsidRDefault="00840EF2">
      <w:pPr>
        <w:pStyle w:val="ConsPlusNormal"/>
        <w:jc w:val="right"/>
      </w:pPr>
      <w:r>
        <w:t>Республики Тыва "Реализация</w:t>
      </w:r>
    </w:p>
    <w:p w:rsidR="00840EF2" w:rsidRDefault="00840EF2">
      <w:pPr>
        <w:pStyle w:val="ConsPlusNormal"/>
        <w:jc w:val="right"/>
      </w:pPr>
      <w:r>
        <w:t>государственной национальной</w:t>
      </w:r>
    </w:p>
    <w:p w:rsidR="00840EF2" w:rsidRDefault="00840EF2">
      <w:pPr>
        <w:pStyle w:val="ConsPlusNormal"/>
        <w:jc w:val="right"/>
      </w:pPr>
      <w:r>
        <w:t>политики Российской Федерации в</w:t>
      </w:r>
    </w:p>
    <w:p w:rsidR="00840EF2" w:rsidRDefault="00840EF2">
      <w:pPr>
        <w:pStyle w:val="ConsPlusNormal"/>
        <w:jc w:val="right"/>
      </w:pPr>
      <w:r>
        <w:t>Республике Тыва на 2021 - 2023 годы"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rPr>
          <w:b/>
          <w:bCs/>
        </w:rPr>
      </w:pPr>
      <w:bookmarkStart w:id="2" w:name="Par252"/>
      <w:bookmarkEnd w:id="2"/>
      <w:r>
        <w:rPr>
          <w:b/>
          <w:bCs/>
        </w:rPr>
        <w:t>ЦЕЛЕВЫЕ ИНДИКАТОРЫ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ГОСУДАРСТВЕННОЙ ПРОГРАММЫ РЕСПУБЛИКИ ТЫВА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"РЕАЛИЗАЦИЯ ГОСУДАРСТВЕННОЙ НАЦИОНАЛЬНОЙ ПОЛИТИКИ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В РЕСПУБЛИКЕ ТЫВА НА 2021 - 2023 ГОДЫ"</w:t>
      </w:r>
    </w:p>
    <w:p w:rsidR="00840EF2" w:rsidRDefault="00840E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04"/>
        <w:gridCol w:w="1361"/>
        <w:gridCol w:w="964"/>
        <w:gridCol w:w="907"/>
        <w:gridCol w:w="964"/>
      </w:tblGrid>
      <w:tr w:rsidR="00840EF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Базовый показатель 2020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2023 г.</w:t>
            </w:r>
          </w:p>
        </w:tc>
      </w:tr>
      <w:tr w:rsidR="00840EF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 Доля граждан, положительно оценивающих состояние межнациональных отношений, в общей численности граждан, проживающих в Республике Тыва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74</w:t>
            </w:r>
          </w:p>
        </w:tc>
      </w:tr>
      <w:tr w:rsidR="00840EF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60</w:t>
            </w:r>
          </w:p>
        </w:tc>
      </w:tr>
      <w:tr w:rsidR="00840EF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3. 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6,5</w:t>
            </w:r>
          </w:p>
        </w:tc>
      </w:tr>
      <w:tr w:rsidR="00840EF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4. Доля граждан из числа коренных </w:t>
            </w:r>
            <w:r>
              <w:lastRenderedPageBreak/>
              <w:t>малочисленных народов Севера, Сибири и Дальнего Востока Российской Федерации, проживающих на территории Республики Тыва,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70</w:t>
            </w:r>
          </w:p>
        </w:tc>
      </w:tr>
      <w:tr w:rsidR="00840EF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5. Количество общин и иных объединений коренных малочисленных народов, получивших поддержку на развитие традиционных отраслей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</w:t>
            </w:r>
          </w:p>
        </w:tc>
      </w:tr>
      <w:tr w:rsidR="00840EF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6. Количество представителей коренных малочисленных народов, прошедших диспансеризацию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1200</w:t>
            </w:r>
          </w:p>
        </w:tc>
      </w:tr>
      <w:tr w:rsidR="00840EF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7. Увеличение граждан, в интересах которых осуществляется деятельность СО НКО, получивших государственную поддержку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800</w:t>
            </w:r>
          </w:p>
        </w:tc>
      </w:tr>
      <w:tr w:rsidR="00840EF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8. Увеличение количества поддержанных социально значимых проектов и программ СО НКО, реализуемых СО НКО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</w:t>
            </w:r>
          </w:p>
        </w:tc>
      </w:tr>
    </w:tbl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right"/>
        <w:outlineLvl w:val="1"/>
      </w:pPr>
      <w:r>
        <w:t>Приложение N 2</w:t>
      </w:r>
    </w:p>
    <w:p w:rsidR="00840EF2" w:rsidRDefault="00840EF2">
      <w:pPr>
        <w:pStyle w:val="ConsPlusNormal"/>
        <w:jc w:val="right"/>
      </w:pPr>
      <w:r>
        <w:t>к государственной программе</w:t>
      </w:r>
    </w:p>
    <w:p w:rsidR="00840EF2" w:rsidRDefault="00840EF2">
      <w:pPr>
        <w:pStyle w:val="ConsPlusNormal"/>
        <w:jc w:val="right"/>
      </w:pPr>
      <w:r>
        <w:t>Республики Тыва "Реализация</w:t>
      </w:r>
    </w:p>
    <w:p w:rsidR="00840EF2" w:rsidRDefault="00840EF2">
      <w:pPr>
        <w:pStyle w:val="ConsPlusNormal"/>
        <w:jc w:val="right"/>
      </w:pPr>
      <w:r>
        <w:t>государственной национальной</w:t>
      </w:r>
    </w:p>
    <w:p w:rsidR="00840EF2" w:rsidRDefault="00840EF2">
      <w:pPr>
        <w:pStyle w:val="ConsPlusNormal"/>
        <w:jc w:val="right"/>
      </w:pPr>
      <w:r>
        <w:t>политики Российской Федерации</w:t>
      </w:r>
    </w:p>
    <w:p w:rsidR="00840EF2" w:rsidRDefault="00840EF2">
      <w:pPr>
        <w:pStyle w:val="ConsPlusNormal"/>
        <w:jc w:val="right"/>
      </w:pPr>
      <w:r>
        <w:t>в Республике Тыва на 2021 - 2023 годы"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ГОСУДАРСТВЕННОЙ ПРОГРАММЫ РЕСПУБЛИКИ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ТЫВА "РЕАЛИЗАЦИЯ ГОСУДАРСТВЕННОЙ НАЦИОНАЛЬНОЙ ПОЛИТИКИ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В РЕСПУБЛИКЕ ТЫВА НА 2021 - 2023 ГОДЫ"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sectPr w:rsidR="00840EF2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40"/>
        <w:gridCol w:w="1247"/>
        <w:gridCol w:w="1020"/>
        <w:gridCol w:w="1059"/>
        <w:gridCol w:w="1077"/>
        <w:gridCol w:w="1928"/>
        <w:gridCol w:w="1984"/>
      </w:tblGrid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Объем финансирования, всего, тыс. рублей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в том числе по годам: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Ответственные за исполнение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Результат реализации мероприятий (достижение плановых показателей)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8</w:t>
            </w: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 Укрепление гражданского единства и этнокультурное развитие народов, проживающих на территории Республики Тыва, 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15 136,36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5202,75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4959,20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4974,41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13995,00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4850,00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4565,00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4580,00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1141,36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352,75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394,41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1.1. Проведение ежегодных республиканских семинаров-совещаний представителей органов исполнительной власти Республики Тыва и органов местного самоуправления муниципальных образований Республики Тыва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606,06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202,02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202,02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202,02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органы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совершенствование системы управления и координации республиканских и муниципальных органов власти при реализации государственной национальной политики Российской Федерации; организационное обеспечение совершенствования деятельности органов республиканской власти по решению задач государственной национальной политики Российской Федерации (один раз в год проведение семинара-совещания, обучены 35 - 40 чел.)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1.2. Мероприятия по развитию материально-технической базы государственного </w:t>
            </w:r>
            <w:r>
              <w:lastRenderedPageBreak/>
              <w:t>автономного учреждения "Центр русской культуры" Республики Тыва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1515,15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505,05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505,05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505,05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Агентство по делам национальностей Республики Тыва, ГАУ "Центр русской </w:t>
            </w:r>
            <w:r>
              <w:lastRenderedPageBreak/>
              <w:t>культуры"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 xml:space="preserve">количество мероприятий, направленных на этнокультурное </w:t>
            </w:r>
            <w:r>
              <w:lastRenderedPageBreak/>
              <w:t>развитие народов Республики Тыва (не менее 5000 чел.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1.3. Поддержка диаспор и землячеств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1530,35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505,05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510,10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515,20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ГАУ "Центр русской культуры"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Тыва, - не менее 1000 человек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1515,00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1.4. Фестиваль национальных культур "Найырал"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772,72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252,52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257,57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262,63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культуры Республики Тыва, мэрия г. Кызыла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Тыва, - не менее 1000 человек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1.5. Участие во Всероссийской просветительской акции "Большой этнографический диктант"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318,18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101,01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106,06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111,11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образования и науки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Тыва, - не менее 2000 человек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1.6. Межрегиональный фестиваль русской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3333,30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1313,10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РОО "Ассамблея народов Республики Тыва"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Тыва, - не менее 1000 человек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1.7. Конкурс среди социально значимых проектов, направленных на укрепление гражданского единства и гармонизацию межнациональных отношений, на получение грантовой поддержки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2121,21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707,07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707,07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707,07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грантовая поддержка (не менее 3 проектов)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1.8. Организация и проведение фестиваля межнациональных культур "Богатство России" среди студентов среднего профессионального образования, высшего профессионального образования и работающей молодежи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образования и науки Республики Тыва, 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Тыва, - не менее 500 человек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1.9. Мероприятия, </w:t>
            </w:r>
            <w:r>
              <w:lastRenderedPageBreak/>
              <w:t>направленные на поддержку языкового многообразия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909,09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303,03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303,03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303,03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Агентство по делам </w:t>
            </w:r>
            <w:r>
              <w:lastRenderedPageBreak/>
              <w:t>национальностей Республики Тыва, Министерство образования и науки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 xml:space="preserve">количество участников </w:t>
            </w:r>
            <w:r>
              <w:lastRenderedPageBreak/>
              <w:t>мероприятий, направленных на сохранение и развитие русского языка и языков народов Тувы, - не менее 500 человек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1.10. Мероприятия, посвященные Международному дню родного языка - 21 февраля, Дню славянской письменности и культуры - 24 мая, Дню русского языка - 6 июня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образования и науки Республики Тыва, 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участников мероприятий, направленных на сохранение и развитие русского языка и языков народов Тувы, - не менее 500 человек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1.11. Мероприятия, направленные на укрепление межконфессионального согласия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909,09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303,03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303,03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303,03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Управление Камбы-Ламы Республики Тыва (по согласованию), Кызылская Епархия Русской Православной Церкви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Республики Тыва, - менее 2000 человек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1.12. Конкурс на лучшую муниципальную программу по реализации </w:t>
            </w:r>
            <w:hyperlink r:id="rId13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в Республике Тыва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606,06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202,02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202,02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202,02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Агентство по делам национальностей Республики Тыва, Министерство экономики Республики Тыва, департамент по внутренней политике </w:t>
            </w:r>
            <w:r>
              <w:lastRenderedPageBreak/>
              <w:t>Администрации Главы Республики Тыва и Аппарата Правительства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поддержка не менее одной муниципальной программы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1.13. Подготовка и издание научных трудов об истории, этнографии, культуре, языках народов Тувы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118,80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153,10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153,10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образования и науки Республики Тыва, 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издание научных трудов (не менее 1)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118,80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153,10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153,10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1.14. Развитие этнотуризма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1515,15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505,05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505,05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505,05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граждан, проживающих в Республике Тыва, - от 100 до 300 чел. (наличие одного объекта)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 Реализация комплексной информационной кампании, направленной на укрепление единства российской нации, 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13129,76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4014,71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4475,15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4639,90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9333,10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2860,00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3273,10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3769,66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1146,71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1266,15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1356,80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2.1. Поддержка проектов печатных и электронных средств массовой информации Республики Тыва, ориентированных на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 в соответствии с заявками от заинтересованных организаций, пропаганда толерантного отношения к представителям разных народов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619,22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202,02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информатизации и связи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граждан, проживающих в Республике Тыва, - до 1000 человек (количество проектов - не менее 5)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163,10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2.2. Выпуск журнала "Эне-Сай" региональной общественной организации "Ассамблея народов Республики Тыва" (далее - РОО "Ассамблея народов Республики Тыва")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1868,80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информатизации и связи Республики Тыва, РОО "Ассамблея народов Республики Тыва"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граждан, проживающих в Республике Тыва, - до 4000 читателей (общий тираж - от 1000 экз.)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2.3. Создание и прокат социально ориентированных тематических видеороликов, направленных на формирование диалога культур и противодействие ксенофобии и экстремизму </w:t>
            </w:r>
            <w:r>
              <w:lastRenderedPageBreak/>
              <w:t>на этнической и религиозной основах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454,50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141,40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151,50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161,60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РОО "Ассамблея народов Республики Тыва"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доля граждан, положительно оценивающих состояние межнациональных отношений, в общей численности граждан, проживающих в Республике Тыва, - до 5000 граждан </w:t>
            </w:r>
            <w:r>
              <w:lastRenderedPageBreak/>
              <w:t>(количество роликов - до 2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2.4. Поддержка межэтнической журналистики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572,85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180,15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181,30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211,4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информатизации и связи Республики Тыва, РОО "Ассамблея народов Республики Тыва"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граждан, проживающих в Республике Тыва, - до 80 участников (один раз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182,85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60,15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2.5. Национальная литературная премия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- до 30 участников (один раз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2.6. Создание на телеканале "Тува 24" передачи для молодежи "Тува - одна семья"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238,9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253,9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информатизации и связи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- от 3 до 5 тыс. зрителей (один раз в квартал)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238,9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253,9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2.7. Профилактика этнического радикализма и экстремизма, 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727,22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202,02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272,7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органы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- до 8000 участников (количество мероприятий - от 15 до 20 раз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2.8. Проведение мероприятий в образовательных организациях, направленных на 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образования и науки Республики Тыва, органы местного самоуправления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- до 8000 участников (количество мероприятий - от 15 до 20 раз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2.9. Организация и проведение профилактических акций "Толерантность - образ жизни", "Путь к толерантности" в Международный день толерантности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542,71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201,01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образования и науки Республики Тыва, ФГБОУ ВО "Тувинский государственный университет"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- от 1000 до 1500 участников (количество акций - 2 раза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272,71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101,01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121,2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2.10. Участие в работе смен, фестивалей, форумов, выставок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1636,45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505,05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555,6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575,8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Агентство по делам национальностей Республики Тыва, Министерство спорта </w:t>
            </w:r>
            <w:r>
              <w:lastRenderedPageBreak/>
              <w:t>Республики Тыва, Министерство образования и науки Республики Тыва, органы местного самоуправления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 xml:space="preserve">количество участников мероприятий, направленных на укрепление </w:t>
            </w:r>
            <w:r>
              <w:lastRenderedPageBreak/>
              <w:t>общероссийского гражданского единства (количество участников - от 1 до 10 человек)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2.11. Профилактика этнополитического и религиозно-политического экстремизма, ксенофобии и нетерпимости среди молодежи, проведение психолого-религиоведческо-лингвистических исследований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404,01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101,01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151,5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общественной безопасности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доля конфликтов,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отношений, в общем числе конфликтов в сфере межнациональных и этноконфессиональных отношений, выявленных в Республике Тыва (количество мероприятий - от одного до трех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2.12. Привлечение студентов профессиональных образовательных организаций к участию в волонтерском движении патриотической направленности, а также к работе по сохранению и восстановлению памятников истории и культуры народов России, включая религиозные комплексы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образования и науки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- от 500 до 1000 участников (количество мероприятий - от одного до четырех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2.13. Проведение консультаций студентами и профессорско-преподавате</w:t>
            </w:r>
            <w:r>
              <w:lastRenderedPageBreak/>
              <w:t>льским составом Тувинского государственного университета по вопросам равноправия, основам конституционного права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Министерство образования и науки Республики Тыва, </w:t>
            </w:r>
            <w:r>
              <w:lastRenderedPageBreak/>
              <w:t>ФГБОУ ВО "Тувинский государственный университет"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 xml:space="preserve">установка отрицательного отношения к любым </w:t>
            </w:r>
            <w:r>
              <w:lastRenderedPageBreak/>
              <w:t>проявлениям дискриминации, насилия, расизма и экстремизма на национальной и конфессиональной почве (количество консультаций - от одной до пяти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2.14. Проведение социологических исследований с целью определения состояний и тенденций в сфере межнациональных и межконфессиональных отношений в Республике Тыва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1060,50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образования и науки Республики Тыва, ГБНИиОУ "Тувинский институт гуманитарных и прикладных социально-экономических исследований при Правительстве Республики Тыва"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(не менее одного социологического исследования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2.15.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а также при формировании кадрового резерва на федеральном и региональном уровнях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департамент информационной политики и работы с обращениями граждан Администрации Главы Республики Тыва и Аппарата Правительства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(один раз в месяц)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2.16. Мероприятия, направленные на поддержку деятельности ресурсного центра для СО НКО "Единство российской нации"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1262,58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404,04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404,04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РОО "Ассамблея народов Республики Тыва"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общей численности граждан Республики Тыва (количество участников - от 50 до 100 человек)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2.17. Поддержка деятельности центра адаптации и интеграции мигрантов в г. Кызыле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957,22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272,02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352,7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мэрия г. Кызыла (по согласованию), Торгово-промышленная палата Республики Тыва (по согласованию), Управление Федеральной миграционной службы России по Красноярскому краю и Республике Тыва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доля граждан, успешно сдавших экзамен по русскому языку, истории России и основам Российской Федерации, в общем количестве иностранных граждан, сдававших экзамен (количество участников - от 10 до 100 человек)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237,22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72,02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82,70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2.18. Цикл лекций, бесед, кинопоказов, проводимых сотрудниками библиотек Республики Тыва, направленных на развитие толерантности, противодействие экстремизму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культуры Республики Тыва, органы местного самоуправления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мероприятий, направленных на укрепление общероссийского гражданского единства, - от 10 - 15 мероприятий по каждому муниципальному образованию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2.19. Организация и </w:t>
            </w:r>
            <w:r>
              <w:lastRenderedPageBreak/>
              <w:t>проведение военно-спортивных игр, молодежно-патриотических акций, конкурсов, сборов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 xml:space="preserve">количество участников </w:t>
            </w:r>
            <w:r>
              <w:lastRenderedPageBreak/>
              <w:t>мероприятий, направленных на укрепление общероссийского гражданского единства, - от 500 до 1000 участников (количество мероприятий - от одного до четырех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3. Развитие российского казачества, 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4335,63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1361,98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1475,80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1497,85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4071,20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1368,10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264,43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38,88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117,85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3.1. Участие в мероприятиях казачества (региональные, всероссийские смотры-конкурсы, семинары и т.д.)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528,40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599,55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РОО "Ассамблея народов Республики Тыва" (по согласованию), Верхнеенисейское казачье войско (по согласованию)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патриотизма, - 25 человек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1633,1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94,25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39,55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3.2. Обеспечение деятельности казачества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2608,28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833,58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876,40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898,3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количество участников мероприятий, направленных на сохранение и развитие самобытной казачьей культуры и воспитание подрастающего </w:t>
            </w:r>
            <w:r>
              <w:lastRenderedPageBreak/>
              <w:t>поколения в духе патриотизма, - 25 человек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2438,10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818,10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820,00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170,18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33,58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4. Поддержка коренных малочисленных народов Севера, Сибири и Дальнего Востока Российской Федерации, проживающих на территории Республики Тыва, 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5773,20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1823,4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1924,9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2024,9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5195,10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1631,70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1732,2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1831,20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4.1. Проведение мероприятий, посвященных празднованию Дня оленевода в Тоджинском кожууне Республики Тыва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466,87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101,01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163,84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202,02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участников мероприятий, направленных на этнокультурное развитие коренных малочисленных народов, - 1000 чел.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462,2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4.2. Поддержка оленеводов и участие в международной выставке-ярмарке "Сокровища Севера" (материально-техническое обеспечение)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1727,40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555,60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общин и иных объединений коренных малочисленных народов, получивших поддержку на развитие традиционных отраслей, - от 2 до 5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4.3. Компенсационные выплаты оленеводам основным видом деятельности которых является оленеводство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747,40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262,6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- 70 процентов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4.4. Улучшение материально-технической базы социальных объектов в местах проживания КМНС тувинцев-тоджинцев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909,09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303,03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303,03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303,03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улучшение материально-технического обеспечения образовательного учреждения - 1 ед.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4.5. Проведение медицинского обследования оленеводов "Маршрут здоровья для оленевода" (онкология, гинекология, урология, инфекционные заболевания)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здравоохранения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профилактика заболеваемости, увеличение продолжительности жизни коренных малочисленных народов (не менее одного раза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4.6. Мероприятия, направленные на увеличение занятости трудоспособной части коренного малочисленного народа - тувинцев-тоджинцев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труда и социальной политики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не менее одного мероприятия, направленного на трудоустройство КМНС - тувинцев-тоджинцев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4.7. Обучение (подготовка) представителей коренного малочисленного народа - тувинцев-тоджинцев - востребованным профессиям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труда и социальной политики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обученных (подготовленных) по востребованным профессиям - от 1 до 3 чел.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4.8. Поддержка издания произведений художественной литературы, созданных на языках коренных малочисленных народов Севера, Сибири и Дальнего Востока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количество изданных и переведенных на русский язык произведений художественной литературы, созданных на языках коренных малочисленных народов Севера, Сибири и Дальнего Востока Российской Федерации (не менее 1 издания в год)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4.9. Сохранение и развитие традиционного образа жизни и хозяйственной деятельности коренных </w:t>
            </w:r>
            <w:r>
              <w:lastRenderedPageBreak/>
              <w:t>малочисленных народов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1396,84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456,26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464,63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475,95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доля граждан из числа коренных малочисленных народов Севера, Сибири и </w:t>
            </w:r>
            <w:r>
              <w:lastRenderedPageBreak/>
              <w:t xml:space="preserve">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политики", из общего числа опрошенных лиц, относящихся к коренным малочисленным народам Севера, Сибири и Дальнего Востока Российской Федерации, - 2 процента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1382,90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471,2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5. Развитие институтов гражданского общества Республики Тыва, 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1416,51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508,76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407,75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увеличение количества граждан, принимающих участие в деятельности социально ориентированных некоммерческих организаций, получивших государственную поддержку;</w:t>
            </w:r>
          </w:p>
          <w:p w:rsidR="00840EF2" w:rsidRDefault="00840EF2">
            <w:pPr>
              <w:pStyle w:val="ConsPlusNormal"/>
            </w:pPr>
            <w:r>
              <w:t xml:space="preserve">увеличение численности граждан, проживающих в Республике Тыва, в интересах которых осуществляется деятельность социально ориентированных некоммерческих </w:t>
            </w:r>
            <w:r>
              <w:lastRenderedPageBreak/>
              <w:t>организаций, увеличение количества поддержанных в рамках государственной программы социально значимых проектов и программ СО НКО, реализуемых СО НКО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1416,51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508,76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407,75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5.1. Организация мероприятий по развитию институтов гражданского общества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увеличение количества граждан, принимающих участие в деятельности социально ориентированных некоммерческих организаций, получивших государственную поддержку;</w:t>
            </w:r>
          </w:p>
          <w:p w:rsidR="00840EF2" w:rsidRDefault="00840EF2">
            <w:pPr>
              <w:pStyle w:val="ConsPlusNormal"/>
            </w:pPr>
            <w:r>
              <w:t>увеличение численности граждан, проживающих в Республике Тыва, в интересах которых осуществляется деятельность социально ориентированных некоммерческих организаций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5.2. Поддержка социально значимых проектов и программ, проводимых СО НКО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716,51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208,76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207,75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увеличение количества поддержанных в рамках государственной программы социально значимых проектов и программ СО НКО, реализуемых СО НКО</w:t>
            </w: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716,51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208,76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207,75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39 791,46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12911,60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13242,8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13637,06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32594,40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10 664,80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10865,3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11064,30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6644,46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2063,60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2193,3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2387,56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185,2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</w:tbl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right"/>
        <w:outlineLvl w:val="1"/>
      </w:pPr>
      <w:r>
        <w:t>Приложение N 3</w:t>
      </w:r>
    </w:p>
    <w:p w:rsidR="00840EF2" w:rsidRDefault="00840EF2">
      <w:pPr>
        <w:pStyle w:val="ConsPlusNormal"/>
        <w:jc w:val="right"/>
      </w:pPr>
      <w:r>
        <w:t>к государственной программе</w:t>
      </w:r>
    </w:p>
    <w:p w:rsidR="00840EF2" w:rsidRDefault="00840EF2">
      <w:pPr>
        <w:pStyle w:val="ConsPlusNormal"/>
        <w:jc w:val="right"/>
      </w:pPr>
      <w:r>
        <w:t>Республики Тыва "Реализация</w:t>
      </w:r>
    </w:p>
    <w:p w:rsidR="00840EF2" w:rsidRDefault="00840EF2">
      <w:pPr>
        <w:pStyle w:val="ConsPlusNormal"/>
        <w:jc w:val="right"/>
      </w:pPr>
      <w:r>
        <w:t>государственной национальной</w:t>
      </w:r>
    </w:p>
    <w:p w:rsidR="00840EF2" w:rsidRDefault="00840EF2">
      <w:pPr>
        <w:pStyle w:val="ConsPlusNormal"/>
        <w:jc w:val="right"/>
      </w:pPr>
      <w:r>
        <w:t>политики Республики Тыва</w:t>
      </w:r>
    </w:p>
    <w:p w:rsidR="00840EF2" w:rsidRDefault="00840EF2">
      <w:pPr>
        <w:pStyle w:val="ConsPlusNormal"/>
        <w:jc w:val="right"/>
      </w:pPr>
      <w:r>
        <w:t>на 2021 - 2023 годы"</w:t>
      </w: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ПЛАН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ГОСУДАРСТВЕННОЙ ПРОГРАММЫ РЕСПУБЛИКИ ТЫВА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"РЕАЛИЗАЦИЯ ГОСУДАРСТВЕННОЙ НАЦИОНАЛЬНОЙ ПОЛИТИКИ</w:t>
      </w:r>
    </w:p>
    <w:p w:rsidR="00840EF2" w:rsidRDefault="00840EF2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ТЫВА НА 2021 - 2023 ГОДЫ"</w:t>
      </w:r>
    </w:p>
    <w:p w:rsidR="00840EF2" w:rsidRDefault="00840E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850"/>
        <w:gridCol w:w="752"/>
        <w:gridCol w:w="928"/>
        <w:gridCol w:w="850"/>
        <w:gridCol w:w="752"/>
        <w:gridCol w:w="800"/>
        <w:gridCol w:w="845"/>
        <w:gridCol w:w="791"/>
        <w:gridCol w:w="752"/>
        <w:gridCol w:w="752"/>
        <w:gridCol w:w="946"/>
        <w:gridCol w:w="794"/>
        <w:gridCol w:w="1871"/>
      </w:tblGrid>
      <w:tr w:rsidR="00840EF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Наименование контрольного события</w:t>
            </w:r>
          </w:p>
        </w:tc>
        <w:tc>
          <w:tcPr>
            <w:tcW w:w="9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Сроки наступления контрольного события (дата)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Ответственные за исполнение</w:t>
            </w:r>
          </w:p>
        </w:tc>
      </w:tr>
      <w:tr w:rsidR="00840EF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</w:pPr>
            <w:r>
              <w:t>14</w:t>
            </w:r>
          </w:p>
        </w:tc>
      </w:tr>
      <w:tr w:rsidR="00840EF2">
        <w:tc>
          <w:tcPr>
            <w:tcW w:w="13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2" w:rsidRDefault="00840EF2">
            <w:pPr>
              <w:pStyle w:val="ConsPlusNormal"/>
              <w:jc w:val="center"/>
              <w:outlineLvl w:val="2"/>
            </w:pPr>
            <w:r>
              <w:t>1. Укрепление гражданского единства и этнокультурное развитие народов, проживающих на территории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1.1. Проведение ежегодных республиканских семинаров-совещаний представителей органов исполнительной власти и местного самоуправления по вопросам предупреждения межнациональных конфликтов, </w:t>
            </w:r>
            <w:r>
              <w:lastRenderedPageBreak/>
              <w:t>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15.09 - 20.09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15.09 - 20.09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15.09 - 20.09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органы исполнительной власти Республики Тыва, органы местного самоуправления (по согласованию), Агентство по делам национальностей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1.2.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07.01</w:t>
            </w:r>
          </w:p>
          <w:p w:rsidR="00840EF2" w:rsidRDefault="00840EF2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21.02</w:t>
            </w:r>
          </w:p>
          <w:p w:rsidR="00840EF2" w:rsidRDefault="00840EF2">
            <w:pPr>
              <w:pStyle w:val="ConsPlusNormal"/>
              <w:jc w:val="center"/>
            </w:pPr>
            <w:r>
              <w:t>01.05</w:t>
            </w:r>
          </w:p>
          <w:p w:rsidR="00840EF2" w:rsidRDefault="00840EF2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17.03</w:t>
            </w:r>
          </w:p>
          <w:p w:rsidR="00840EF2" w:rsidRDefault="00840EF2">
            <w:pPr>
              <w:pStyle w:val="ConsPlusNormal"/>
              <w:jc w:val="center"/>
            </w:pPr>
            <w:r>
              <w:t>21.03</w:t>
            </w:r>
          </w:p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04.11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07.01</w:t>
            </w:r>
          </w:p>
          <w:p w:rsidR="00840EF2" w:rsidRDefault="00840EF2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21.02</w:t>
            </w:r>
          </w:p>
          <w:p w:rsidR="00840EF2" w:rsidRDefault="00840EF2">
            <w:pPr>
              <w:pStyle w:val="ConsPlusNormal"/>
              <w:jc w:val="center"/>
            </w:pPr>
            <w:r>
              <w:t>01.05</w:t>
            </w:r>
          </w:p>
          <w:p w:rsidR="00840EF2" w:rsidRDefault="00840EF2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16.03</w:t>
            </w:r>
          </w:p>
          <w:p w:rsidR="00840EF2" w:rsidRDefault="00840EF2">
            <w:pPr>
              <w:pStyle w:val="ConsPlusNormal"/>
              <w:jc w:val="center"/>
            </w:pPr>
            <w:r>
              <w:t>21.03</w:t>
            </w:r>
          </w:p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04.11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07.01</w:t>
            </w:r>
          </w:p>
          <w:p w:rsidR="00840EF2" w:rsidRDefault="00840EF2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21.02</w:t>
            </w:r>
          </w:p>
          <w:p w:rsidR="00840EF2" w:rsidRDefault="00840EF2">
            <w:pPr>
              <w:pStyle w:val="ConsPlusNormal"/>
              <w:jc w:val="center"/>
            </w:pPr>
            <w:r>
              <w:t>01.05</w:t>
            </w:r>
          </w:p>
          <w:p w:rsidR="00840EF2" w:rsidRDefault="00840EF2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16.03</w:t>
            </w:r>
          </w:p>
          <w:p w:rsidR="00840EF2" w:rsidRDefault="00840EF2">
            <w:pPr>
              <w:pStyle w:val="ConsPlusNormal"/>
              <w:jc w:val="center"/>
            </w:pPr>
            <w:r>
              <w:t>21.03</w:t>
            </w:r>
          </w:p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04.11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1.3. Поддержка диаспор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01.05</w:t>
            </w:r>
          </w:p>
          <w:p w:rsidR="00840EF2" w:rsidRDefault="00840EF2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17.03</w:t>
            </w:r>
          </w:p>
          <w:p w:rsidR="00840EF2" w:rsidRDefault="00840EF2">
            <w:pPr>
              <w:pStyle w:val="ConsPlusNormal"/>
              <w:jc w:val="center"/>
            </w:pPr>
            <w:r>
              <w:t>21.03</w:t>
            </w:r>
          </w:p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01.05</w:t>
            </w:r>
          </w:p>
          <w:p w:rsidR="00840EF2" w:rsidRDefault="00840EF2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17.03</w:t>
            </w:r>
          </w:p>
          <w:p w:rsidR="00840EF2" w:rsidRDefault="00840EF2">
            <w:pPr>
              <w:pStyle w:val="ConsPlusNormal"/>
              <w:jc w:val="center"/>
            </w:pPr>
            <w:r>
              <w:t>21.03</w:t>
            </w:r>
          </w:p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01.05</w:t>
            </w:r>
          </w:p>
          <w:p w:rsidR="00840EF2" w:rsidRDefault="00840EF2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17.03</w:t>
            </w:r>
          </w:p>
          <w:p w:rsidR="00840EF2" w:rsidRDefault="00840EF2">
            <w:pPr>
              <w:pStyle w:val="ConsPlusNormal"/>
              <w:jc w:val="center"/>
            </w:pPr>
            <w:r>
              <w:t>21.03</w:t>
            </w:r>
          </w:p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Ассамблея народов Республики Тыва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1.4. Фестиваль национальных культур "Найырал"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04.11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04.11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04.11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мэрия г. Кызыла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1.5. Участие во Всероссийской просветительской акции "Большой этнографический диктант"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03.11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03.11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03.11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образования и науки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1.6. Межрегиональный фестиваль русской культуры на Малом Енисее "ВерховьЕ"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28.06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28.06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28.06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Ассамблея народов Республики Тыва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1.7. Конкурс грантовой поддержки социально значимых проектов, направленных на укрепление </w:t>
            </w:r>
            <w:r>
              <w:lastRenderedPageBreak/>
              <w:t>гражданского единства и гармонизацию межнациональных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20.08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20.08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1.8. Организация и проведение фестиваля межнациональных культур "Богатство России" среди студентов среднего профессионального образования, высшего профессионального образования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04.11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04.11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04.11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спорта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1.9. Мероприятия, посвященные Международному дню родного языка - 21 февраля, Дню славянской письменности и культуры - 24 мая, Дню русского языка - 6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21.02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24.05</w:t>
            </w:r>
          </w:p>
          <w:p w:rsidR="00840EF2" w:rsidRDefault="00840EF2">
            <w:pPr>
              <w:pStyle w:val="ConsPlusNormal"/>
              <w:jc w:val="center"/>
            </w:pPr>
            <w:r>
              <w:t>06.06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21.02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24.05</w:t>
            </w:r>
          </w:p>
          <w:p w:rsidR="00840EF2" w:rsidRDefault="00840EF2">
            <w:pPr>
              <w:pStyle w:val="ConsPlusNormal"/>
              <w:jc w:val="center"/>
            </w:pPr>
            <w:r>
              <w:t>06.06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21.02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24.05</w:t>
            </w:r>
          </w:p>
          <w:p w:rsidR="00840EF2" w:rsidRDefault="00840EF2">
            <w:pPr>
              <w:pStyle w:val="ConsPlusNormal"/>
              <w:jc w:val="center"/>
            </w:pPr>
            <w:r>
              <w:t>06.06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образования и науки Республики Тыва, Агентство по делам национальностей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1.10. Мероприятия направленные на поддержку традиционных конфессий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06.07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06.07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06.07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Управление Камбы-Лама Республики Тыва, Кызылская Епархия Русской Православной Церкви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1.11. Конкурс на лучшую муниципальную программу по реализации </w:t>
            </w:r>
            <w:hyperlink r:id="rId1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в Республике Тыва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25.07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25.07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Агентство по делам национальностей Республики Тыва, Министерство экономики Республики Тыва, департамент по внутренней политики Администрации Главы Республики Тыва и Аппарата </w:t>
            </w:r>
            <w:r>
              <w:lastRenderedPageBreak/>
              <w:t>Правительства Республики Тыва</w:t>
            </w:r>
          </w:p>
        </w:tc>
      </w:tr>
      <w:tr w:rsidR="00840EF2">
        <w:tc>
          <w:tcPr>
            <w:tcW w:w="13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  <w:outlineLvl w:val="2"/>
            </w:pPr>
            <w:r>
              <w:lastRenderedPageBreak/>
              <w:t>2. Реализация комплексной информационной кампании, направленной на укрепление единства российской нации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2.1. Поддержка проектов печатных и электронных средств массовой информации Республики Тыва, ориентированных на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 в соответствии с заявками от заинтересованных организаций, пропаганду толерантного отношения к представителям разных народов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информатизации и связи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2.2. Выпуск журнала РОО "Ассамблея народов Республики Тыва" "Эне-Сай"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информатизации и связи Республики Тыва, Ассамблея народов Республики Тыва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2.3. Создание и прокат социально </w:t>
            </w:r>
            <w:r>
              <w:lastRenderedPageBreak/>
              <w:t>ориентированных тематических видеороликов направленных на формирование диалога культур и противодействие ксенофобии и экстремизму на этнической и религиозной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lastRenderedPageBreak/>
              <w:t>25.03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Агентство по делам национальностей </w:t>
            </w:r>
            <w:r>
              <w:lastRenderedPageBreak/>
              <w:t>Республики Тыва, Ассамблея народов Республики Тыва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2.4. Совместные мероприятия с региональным отделением гильдии межэтнической журналистики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16.07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информатизации и связи Республики Тыва, Агентство по делам национальностей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2.5. Проведение мероприятий в образовательных учреждениях, направленных на 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15.05</w:t>
            </w:r>
          </w:p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15.05</w:t>
            </w:r>
          </w:p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22.07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15.05</w:t>
            </w:r>
          </w:p>
          <w:p w:rsidR="00840EF2" w:rsidRDefault="00840EF2">
            <w:pPr>
              <w:pStyle w:val="ConsPlusNormal"/>
              <w:jc w:val="center"/>
            </w:pPr>
            <w:r>
              <w:t>12.06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22.07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образования и науки Республики Тыва, Министерство спорта Республики Тыва, органы местного самоуправления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2.6. Организация и проведение профилактических акций "Толерантность - образ жизни", "Путь к толерантности" в Международный день толерантности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образования и науки Республики Тыва, органы местного самоуправления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2.7. Профилактика этнополитического экстремизма, ксенофобии и нетерпимости среди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Агентство по делам национальностей Республики Тыва, Министерство спорта, ФГБОУ ВО "Тувинский государственный </w:t>
            </w:r>
            <w:r>
              <w:lastRenderedPageBreak/>
              <w:t>университет"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2.8. Проведение социологических исследований с целью определения состояний и тенденций в сфере межнациональных и межконфессиональных отношений, а также выявления уровня конфликтогенности в Республике Тыва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научные учреждения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2.9. Поддержка деятельности центра адаптации интеграции мигрантов в г. Кызыле. Организация проведения тестирования по русскому языку мигрантов Республики Тыва, а также иностранных граждан, получающих разрешительные документы на предоставление гражданства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мэрия г. Кызыла (по согласованию), Торгово-промышленная палата Республики Тыва (по согласованию), Управление ФМС России по Красноярскому краю и Республике Тыва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2.10. Цикл лекций, бесед, кинопоказов, проводимый сотрудниками библиотек Республики Тыва, направленных на развитие толерантности, противодействие экстремизму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16.11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культуры Республики Тыва, органы местного самоуправления (по согласованию)</w:t>
            </w:r>
          </w:p>
        </w:tc>
      </w:tr>
      <w:tr w:rsidR="00840EF2">
        <w:tc>
          <w:tcPr>
            <w:tcW w:w="13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  <w:outlineLvl w:val="2"/>
            </w:pPr>
            <w:r>
              <w:t>3. Развитие российского казачества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3.1. Участие в мероприятиях </w:t>
            </w:r>
            <w:r>
              <w:lastRenderedPageBreak/>
              <w:t>казачества (региональные, всероссийские смотры-конкурсы, семинары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15.05</w:t>
            </w:r>
          </w:p>
          <w:p w:rsidR="00840EF2" w:rsidRDefault="00840EF2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15.05</w:t>
            </w:r>
          </w:p>
          <w:p w:rsidR="00840EF2" w:rsidRDefault="00840EF2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15.05</w:t>
            </w:r>
          </w:p>
          <w:p w:rsidR="00840EF2" w:rsidRDefault="00840EF2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Агентство по делам национальностей </w:t>
            </w:r>
            <w:r>
              <w:lastRenderedPageBreak/>
              <w:t>Республики Тыва, ГБУ "Центр русской культуры"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3.2. Обеспечение деятельности казачества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25.03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ГБУ "Центр русской культуры"</w:t>
            </w:r>
          </w:p>
        </w:tc>
      </w:tr>
      <w:tr w:rsidR="00840EF2">
        <w:tc>
          <w:tcPr>
            <w:tcW w:w="13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  <w:outlineLvl w:val="2"/>
            </w:pPr>
            <w:r>
              <w:t>4. Поддержка коренных малочисленных народов Севера, Сибири и Дальнего Востока Российской Федерации, проживающих на территории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4.1. День оленевода Республики Тыва в Тоджинском кожууне, чествование оленеводов Республики Тыва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28.02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культуры Республики Тыва, администрации Тоджинского, Тере-Хольского кожуунов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4.2. Компенсационные выплаты оленеводам, основным видом деятельности которых является оленеводство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культуры Республики Тыва, администрации Тоджинского, Тере-Хольского кожуунов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4.3. Улучшение материально-технической базы социальных объектов в местах проживания КМНС - тувинцев-тоджинцев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05.04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05.04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05.04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Тыва, Министерство культуры Республики Тыва, администрации Тоджинского, Тере-Хольского кожуунов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4.4. Проведение </w:t>
            </w:r>
            <w:r>
              <w:lastRenderedPageBreak/>
              <w:t>медицинского обследования оленеводов - "Маршрут здоровья для оленевода" (за счет средств Министерства здравоохранения Республики Тыва)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09.08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28.02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09.08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09.08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здравоохранения Республики Тыва, администрации Тоджинского, Тере-Хольского кожуунов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lastRenderedPageBreak/>
              <w:t>4.5. Мероприятия, направленные на увеличение занятости трудоспособной части коренного малочисленного народа - тувинцев-тоджинцев (за счет средств Министерства труда и социальной политики Республики Тыва)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30.09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30.09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труда и социальной политики Республики Тыва, Агентство по делам национальностей Республики Тыва, администрации Тоджинского, Тере-Хольского кожуунов (по согласованию)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4.6. Обучение (подготовка) представителей коренного малочисленного народа - тувинцев тоджинцев - востребованным профессиям (за счет средств Министерства труда и социальной политики Республики Тыва)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30.09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30.09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Министерство труда и социальной политики Республики Тыва, Министерство экономики Республики Тыва, администрации Тоджинского, Тере-Хольского кожуунов (по согласованию)</w:t>
            </w:r>
          </w:p>
        </w:tc>
      </w:tr>
      <w:tr w:rsidR="00840EF2">
        <w:tc>
          <w:tcPr>
            <w:tcW w:w="13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  <w:outlineLvl w:val="2"/>
            </w:pPr>
            <w:r>
              <w:t>5. Развитие институтов гражданского общества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5.1. Организация мероприятий по развитию институтов гражданского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</w:tr>
      <w:tr w:rsidR="00840EF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5.2. Поддержка социально значимых проектов и программ, проводимых СО 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31.07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  <w:jc w:val="center"/>
            </w:pPr>
            <w:r>
              <w:t>31.07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2" w:rsidRDefault="00840EF2">
            <w:pPr>
              <w:pStyle w:val="ConsPlusNormal"/>
            </w:pPr>
            <w:r>
              <w:t>Агентство по делам национальностей Республики Тыва</w:t>
            </w:r>
          </w:p>
        </w:tc>
      </w:tr>
    </w:tbl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jc w:val="both"/>
      </w:pPr>
    </w:p>
    <w:p w:rsidR="00840EF2" w:rsidRDefault="00840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0EF2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74"/>
    <w:rsid w:val="00840EF2"/>
    <w:rsid w:val="00A507D6"/>
    <w:rsid w:val="00B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15DDB3-B812-42A6-B8DF-6228781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6DE08063F19F2D50590D204F716C8683286110EFF0CB739DF2AB480AEAF644E47351A6A0B101473076C595A243DA357B1A42D0B069352A9B9BEKAF0E" TargetMode="External"/><Relationship Id="rId13" Type="http://schemas.openxmlformats.org/officeDocument/2006/relationships/hyperlink" Target="consultantplus://offline/ref=7226DE08063F19F2D50590C4079B4CC66F38DA1509FD06E3648071E9D7A7A53309086C582E0611157B0C390B152561E502A2A6240B049A4EKAF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26DE08063F19F2D50590D204F716C8683286110EFD0DB030DF2AB480AEAF644E4735086A531C1673196D534F726CE5K0F3E" TargetMode="External"/><Relationship Id="rId12" Type="http://schemas.openxmlformats.org/officeDocument/2006/relationships/hyperlink" Target="consultantplus://offline/ref=7226DE08063F19F2D50590C4079B4CC66F38DA1509FD06E3648071E9D7A7A53309086C582E0611157B0C390B152561E502A2A6240B049A4EKAFA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6DE08063F19F2D50590D204F716C8683286110FF50FB33CDF2AB480AEAF644E4735086A531C1673196D534F726CE5K0F3E" TargetMode="External"/><Relationship Id="rId11" Type="http://schemas.openxmlformats.org/officeDocument/2006/relationships/hyperlink" Target="consultantplus://offline/ref=7226DE08063F19F2D50590C4079B4CC66F31DF1E04F806E3648071E9D7A7A53309086C582E061117730C390B152561E502A2A6240B049A4EKAFAE" TargetMode="External"/><Relationship Id="rId5" Type="http://schemas.openxmlformats.org/officeDocument/2006/relationships/hyperlink" Target="consultantplus://offline/ref=5C69CBD91376C65FD6296D9B1F2629D5EFBEE4134D52D3872873C48BE70F6DECD32FFA7F99E300CB7B6A7A22E9335849JCF3E" TargetMode="External"/><Relationship Id="rId15" Type="http://schemas.openxmlformats.org/officeDocument/2006/relationships/hyperlink" Target="consultantplus://offline/ref=7226DE08063F19F2D50590C4079B4CC66F38DA1509FD06E3648071E9D7A7A53309086C582E0611157B0C390B152561E502A2A6240B049A4EKAFAE" TargetMode="External"/><Relationship Id="rId10" Type="http://schemas.openxmlformats.org/officeDocument/2006/relationships/hyperlink" Target="consultantplus://offline/ref=7226DE08063F19F2D50590C4079B4CC66F38DA1509FD06E3648071E9D7A7A53309086C582E0611157B0C390B152561E502A2A6240B049A4EKAFAE" TargetMode="External"/><Relationship Id="rId4" Type="http://schemas.openxmlformats.org/officeDocument/2006/relationships/hyperlink" Target="consultantplus://offline/ref=5C69CBD91376C65FD6296D9B1F2629D5EFBEE4134C57DD8B2A73C48BE70F6DECD32FFA7F99E300CB7B6A7A22E9335849JCF3E" TargetMode="External"/><Relationship Id="rId9" Type="http://schemas.openxmlformats.org/officeDocument/2006/relationships/hyperlink" Target="consultantplus://offline/ref=7226DE08063F19F2D50590C4079B4CC66F38D81D0EF506E3648071E9D7A7A53309086C582E0611157A0C390B152561E502A2A6240B049A4EKAFAE" TargetMode="External"/><Relationship Id="rId14" Type="http://schemas.openxmlformats.org/officeDocument/2006/relationships/hyperlink" Target="consultantplus://offline/ref=7226DE08063F19F2D50590C4079B4CC66F31DF1E04F806E3648071E9D7A7A53309086C582E061117730C390B152561E502A2A6240B049A4EKA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11754</Words>
  <Characters>67004</Characters>
  <Application>Microsoft Office Word</Application>
  <DocSecurity>2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23.04.2020 N 174"Об утверждении государственной программы Республики Тыва "Реализация государственной национальной политики Российской Федерации в Республике Тыва на 2021 - 2023 годы"</vt:lpstr>
    </vt:vector>
  </TitlesOfParts>
  <Company>КонсультантПлюс Версия 4021.00.31</Company>
  <LinksUpToDate>false</LinksUpToDate>
  <CharactersWithSpaces>78601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23.04.2020 N 174"Об утверждении государственной программы Республики Тыва "Реализация государственной национальной политики Российской Федерации в Республике Тыва на 2021 - 2023 годы"</dc:title>
  <dc:subject/>
  <dc:creator>Пользователь</dc:creator>
  <cp:keywords/>
  <dc:description/>
  <cp:lastModifiedBy>Пользователь</cp:lastModifiedBy>
  <cp:revision>2</cp:revision>
  <dcterms:created xsi:type="dcterms:W3CDTF">2021-09-20T06:29:00Z</dcterms:created>
  <dcterms:modified xsi:type="dcterms:W3CDTF">2021-09-20T06:29:00Z</dcterms:modified>
</cp:coreProperties>
</file>