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877" w:rsidRDefault="00050877" w:rsidP="00050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050877" w:rsidRDefault="00050877" w:rsidP="00050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Агентства по делам национальностей Республики Тыва</w:t>
      </w:r>
    </w:p>
    <w:p w:rsidR="00050877" w:rsidRDefault="00050877" w:rsidP="00050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877">
        <w:rPr>
          <w:rFonts w:ascii="Times New Roman" w:hAnsi="Times New Roman" w:cs="Times New Roman"/>
          <w:sz w:val="28"/>
          <w:szCs w:val="28"/>
        </w:rPr>
        <w:t>о результатах работы системы внутреннего обеспечения соответствия требованиям антимонопольного законодательства за 2019 год</w:t>
      </w:r>
    </w:p>
    <w:p w:rsidR="00050877" w:rsidRDefault="00050877" w:rsidP="00050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877" w:rsidRDefault="00050877" w:rsidP="00050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12.12.2017 г. № 618 «Об основных направлениях государственной политики по развитию конкуренции», а также в целях обеспечения соответствия требованиям антимонопольного законодательства деятельности, Агентством издан приказ от 12.02.2019 г. № 6, которым утверждено Положение об организации системы внутреннего обеспечения соответствия требованиям антимонопольного законодательства.</w:t>
      </w:r>
    </w:p>
    <w:p w:rsidR="00050877" w:rsidRDefault="00050877" w:rsidP="00050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Ответственный за организацию и функционирование антимонопольного законодательства – начальник отдела Агентства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Ооржак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</w:t>
      </w:r>
    </w:p>
    <w:p w:rsidR="00050877" w:rsidRDefault="00050877" w:rsidP="00050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Нарушений антимонопольного законодательства в деятельности Агентства, за период его функционирования, не выявлялись.</w:t>
      </w:r>
    </w:p>
    <w:p w:rsidR="00050877" w:rsidRDefault="00050877" w:rsidP="00050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Дела по вопросам применения и возможного нарушения АДН РТ норм антимонопольного законодательства в судебных инстанциях не рассматривались. </w:t>
      </w:r>
    </w:p>
    <w:p w:rsidR="00050877" w:rsidRDefault="00050877" w:rsidP="00050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Экспертных заключений Управления ФАС по Республике Тыва о наличии противоречий антимонопольного законодательства в Агентство не поступало.</w:t>
      </w:r>
    </w:p>
    <w:p w:rsidR="00923B0A" w:rsidRDefault="00050877"/>
    <w:sectPr w:rsidR="00923B0A" w:rsidSect="001C38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77"/>
    <w:rsid w:val="00050877"/>
    <w:rsid w:val="001C38E5"/>
    <w:rsid w:val="006E6849"/>
    <w:rsid w:val="00727117"/>
    <w:rsid w:val="007B1D3E"/>
    <w:rsid w:val="00954F28"/>
    <w:rsid w:val="00D4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3FB37"/>
  <w15:chartTrackingRefBased/>
  <w15:docId w15:val="{BA7FF120-2538-41F6-8462-572E7F5F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877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2020-02-20T03:31:00Z</dcterms:created>
  <dcterms:modified xsi:type="dcterms:W3CDTF">2020-02-20T03:32:00Z</dcterms:modified>
</cp:coreProperties>
</file>